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7C78" w14:textId="77777777" w:rsidR="00E97318" w:rsidRDefault="00E97318">
      <w:pPr>
        <w:widowControl w:val="0"/>
        <w:pBdr>
          <w:top w:val="nil"/>
          <w:left w:val="nil"/>
          <w:bottom w:val="nil"/>
          <w:right w:val="nil"/>
          <w:between w:val="nil"/>
        </w:pBdr>
        <w:spacing w:after="0"/>
        <w:rPr>
          <w:rFonts w:ascii="Arial" w:eastAsia="Arial" w:hAnsi="Arial" w:cs="Arial"/>
          <w:color w:val="000000"/>
        </w:rPr>
      </w:pPr>
    </w:p>
    <w:tbl>
      <w:tblPr>
        <w:tblStyle w:val="a"/>
        <w:tblW w:w="8635" w:type="dxa"/>
        <w:tblBorders>
          <w:top w:val="nil"/>
          <w:left w:val="nil"/>
          <w:bottom w:val="nil"/>
          <w:right w:val="nil"/>
          <w:insideH w:val="nil"/>
          <w:insideV w:val="nil"/>
        </w:tblBorders>
        <w:tblLayout w:type="fixed"/>
        <w:tblLook w:val="0600" w:firstRow="0" w:lastRow="0" w:firstColumn="0" w:lastColumn="0" w:noHBand="1" w:noVBand="1"/>
      </w:tblPr>
      <w:tblGrid>
        <w:gridCol w:w="3682"/>
        <w:gridCol w:w="4953"/>
      </w:tblGrid>
      <w:tr w:rsidR="00E97318" w14:paraId="762543ED" w14:textId="77777777">
        <w:trPr>
          <w:trHeight w:val="1061"/>
        </w:trPr>
        <w:tc>
          <w:tcPr>
            <w:tcW w:w="8635" w:type="dxa"/>
            <w:gridSpan w:val="2"/>
            <w:shd w:val="clear" w:color="auto" w:fill="auto"/>
            <w:vAlign w:val="center"/>
          </w:tcPr>
          <w:p w14:paraId="7DF10518" w14:textId="77777777" w:rsidR="00E97318" w:rsidRDefault="00905721">
            <w:pPr>
              <w:jc w:val="center"/>
              <w:rPr>
                <w:rFonts w:ascii="Open Sans" w:eastAsia="Open Sans" w:hAnsi="Open Sans" w:cs="Open Sans"/>
                <w:b/>
                <w:sz w:val="36"/>
                <w:szCs w:val="36"/>
              </w:rPr>
            </w:pPr>
            <w:r>
              <w:rPr>
                <w:rFonts w:ascii="Open Sans" w:eastAsia="Open Sans" w:hAnsi="Open Sans" w:cs="Open Sans"/>
                <w:b/>
                <w:sz w:val="36"/>
                <w:szCs w:val="36"/>
              </w:rPr>
              <w:t>Utah Health Information Network</w:t>
            </w:r>
            <w:r>
              <w:rPr>
                <w:noProof/>
              </w:rPr>
              <w:drawing>
                <wp:anchor distT="0" distB="0" distL="0" distR="0" simplePos="0" relativeHeight="251658240" behindDoc="0" locked="0" layoutInCell="1" hidden="0" allowOverlap="1" wp14:anchorId="07A2CB42" wp14:editId="0B5C4872">
                  <wp:simplePos x="0" y="0"/>
                  <wp:positionH relativeFrom="column">
                    <wp:posOffset>5093335</wp:posOffset>
                  </wp:positionH>
                  <wp:positionV relativeFrom="paragraph">
                    <wp:posOffset>104140</wp:posOffset>
                  </wp:positionV>
                  <wp:extent cx="1828165" cy="6858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28165" cy="685800"/>
                          </a:xfrm>
                          <a:prstGeom prst="rect">
                            <a:avLst/>
                          </a:prstGeom>
                          <a:ln/>
                        </pic:spPr>
                      </pic:pic>
                    </a:graphicData>
                  </a:graphic>
                </wp:anchor>
              </w:drawing>
            </w:r>
          </w:p>
          <w:p w14:paraId="225D7384" w14:textId="77777777" w:rsidR="00E97318" w:rsidRDefault="00905721">
            <w:pPr>
              <w:jc w:val="center"/>
              <w:rPr>
                <w:rFonts w:ascii="Open Sans" w:eastAsia="Open Sans" w:hAnsi="Open Sans" w:cs="Open Sans"/>
                <w:sz w:val="28"/>
                <w:szCs w:val="28"/>
              </w:rPr>
            </w:pPr>
            <w:r>
              <w:rPr>
                <w:rFonts w:ascii="Open Sans" w:eastAsia="Open Sans" w:hAnsi="Open Sans" w:cs="Open Sans"/>
                <w:b/>
                <w:sz w:val="36"/>
                <w:szCs w:val="36"/>
              </w:rPr>
              <w:t>Job Description</w:t>
            </w:r>
          </w:p>
        </w:tc>
      </w:tr>
      <w:tr w:rsidR="00E97318" w14:paraId="6B737B8B" w14:textId="77777777">
        <w:trPr>
          <w:trHeight w:val="305"/>
        </w:trPr>
        <w:tc>
          <w:tcPr>
            <w:tcW w:w="3682" w:type="dxa"/>
            <w:shd w:val="clear" w:color="auto" w:fill="auto"/>
          </w:tcPr>
          <w:p w14:paraId="0EABC50D" w14:textId="77777777" w:rsidR="00E97318" w:rsidRDefault="00905721">
            <w:pPr>
              <w:jc w:val="right"/>
              <w:rPr>
                <w:rFonts w:ascii="Open Sans" w:eastAsia="Open Sans" w:hAnsi="Open Sans" w:cs="Open Sans"/>
                <w:b/>
                <w:sz w:val="24"/>
                <w:szCs w:val="24"/>
                <w:u w:val="single"/>
              </w:rPr>
            </w:pPr>
            <w:r>
              <w:rPr>
                <w:rFonts w:ascii="Open Sans" w:eastAsia="Open Sans" w:hAnsi="Open Sans" w:cs="Open Sans"/>
                <w:b/>
                <w:sz w:val="24"/>
                <w:szCs w:val="24"/>
                <w:u w:val="single"/>
              </w:rPr>
              <w:t>Job Title</w:t>
            </w:r>
          </w:p>
        </w:tc>
        <w:tc>
          <w:tcPr>
            <w:tcW w:w="4953" w:type="dxa"/>
            <w:shd w:val="clear" w:color="auto" w:fill="auto"/>
          </w:tcPr>
          <w:p w14:paraId="6EB33134" w14:textId="77CA9315" w:rsidR="00E97318" w:rsidRDefault="00EF66B2">
            <w:pPr>
              <w:rPr>
                <w:rFonts w:ascii="Open Sans" w:eastAsia="Open Sans" w:hAnsi="Open Sans" w:cs="Open Sans"/>
                <w:sz w:val="24"/>
                <w:szCs w:val="24"/>
                <w:u w:val="single"/>
              </w:rPr>
            </w:pPr>
            <w:r>
              <w:rPr>
                <w:rFonts w:ascii="Open Sans" w:eastAsia="Open Sans" w:hAnsi="Open Sans" w:cs="Open Sans"/>
                <w:sz w:val="24"/>
                <w:szCs w:val="24"/>
                <w:u w:val="single"/>
              </w:rPr>
              <w:t>Help Desk Technician</w:t>
            </w:r>
          </w:p>
        </w:tc>
      </w:tr>
      <w:tr w:rsidR="00E97318" w14:paraId="2E064A78" w14:textId="77777777">
        <w:trPr>
          <w:trHeight w:val="378"/>
        </w:trPr>
        <w:tc>
          <w:tcPr>
            <w:tcW w:w="3682" w:type="dxa"/>
            <w:shd w:val="clear" w:color="auto" w:fill="auto"/>
          </w:tcPr>
          <w:p w14:paraId="485773D0" w14:textId="77777777" w:rsidR="00E97318" w:rsidRDefault="00905721">
            <w:pPr>
              <w:jc w:val="right"/>
              <w:rPr>
                <w:rFonts w:ascii="Open Sans" w:eastAsia="Open Sans" w:hAnsi="Open Sans" w:cs="Open Sans"/>
                <w:b/>
                <w:sz w:val="24"/>
                <w:szCs w:val="24"/>
                <w:u w:val="single"/>
              </w:rPr>
            </w:pPr>
            <w:r>
              <w:rPr>
                <w:rFonts w:ascii="Open Sans" w:eastAsia="Open Sans" w:hAnsi="Open Sans" w:cs="Open Sans"/>
                <w:b/>
                <w:sz w:val="24"/>
                <w:szCs w:val="24"/>
                <w:u w:val="single"/>
              </w:rPr>
              <w:t>Reporting Supervisor</w:t>
            </w:r>
          </w:p>
        </w:tc>
        <w:tc>
          <w:tcPr>
            <w:tcW w:w="4953" w:type="dxa"/>
            <w:shd w:val="clear" w:color="auto" w:fill="auto"/>
          </w:tcPr>
          <w:p w14:paraId="5E02D731" w14:textId="58B15AC0" w:rsidR="00E97318" w:rsidRDefault="00EF66B2">
            <w:pPr>
              <w:rPr>
                <w:rFonts w:ascii="Open Sans" w:eastAsia="Open Sans" w:hAnsi="Open Sans" w:cs="Open Sans"/>
                <w:sz w:val="24"/>
                <w:szCs w:val="24"/>
                <w:u w:val="single"/>
              </w:rPr>
            </w:pPr>
            <w:r>
              <w:rPr>
                <w:rFonts w:ascii="Open Sans" w:eastAsia="Open Sans" w:hAnsi="Open Sans" w:cs="Open Sans"/>
                <w:sz w:val="24"/>
                <w:szCs w:val="24"/>
                <w:u w:val="single"/>
              </w:rPr>
              <w:t xml:space="preserve">Principal </w:t>
            </w:r>
            <w:r w:rsidR="00905721">
              <w:rPr>
                <w:rFonts w:ascii="Open Sans" w:eastAsia="Open Sans" w:hAnsi="Open Sans" w:cs="Open Sans"/>
                <w:sz w:val="24"/>
                <w:szCs w:val="24"/>
                <w:u w:val="single"/>
              </w:rPr>
              <w:t xml:space="preserve">Cloud </w:t>
            </w:r>
            <w:r>
              <w:rPr>
                <w:rFonts w:ascii="Open Sans" w:eastAsia="Open Sans" w:hAnsi="Open Sans" w:cs="Open Sans"/>
                <w:sz w:val="24"/>
                <w:szCs w:val="24"/>
                <w:u w:val="single"/>
              </w:rPr>
              <w:t>Engineer</w:t>
            </w:r>
          </w:p>
        </w:tc>
      </w:tr>
      <w:tr w:rsidR="00E97318" w14:paraId="23B3C4ED" w14:textId="77777777">
        <w:trPr>
          <w:trHeight w:val="187"/>
        </w:trPr>
        <w:tc>
          <w:tcPr>
            <w:tcW w:w="3682" w:type="dxa"/>
            <w:shd w:val="clear" w:color="auto" w:fill="auto"/>
          </w:tcPr>
          <w:p w14:paraId="4263A500" w14:textId="77777777" w:rsidR="00E97318" w:rsidRDefault="00905721">
            <w:pPr>
              <w:jc w:val="right"/>
              <w:rPr>
                <w:rFonts w:ascii="Open Sans" w:eastAsia="Open Sans" w:hAnsi="Open Sans" w:cs="Open Sans"/>
                <w:b/>
                <w:sz w:val="24"/>
                <w:szCs w:val="24"/>
                <w:u w:val="single"/>
              </w:rPr>
            </w:pPr>
            <w:r>
              <w:rPr>
                <w:rFonts w:ascii="Open Sans" w:eastAsia="Open Sans" w:hAnsi="Open Sans" w:cs="Open Sans"/>
                <w:b/>
                <w:sz w:val="24"/>
                <w:szCs w:val="24"/>
                <w:u w:val="single"/>
              </w:rPr>
              <w:t>Team</w:t>
            </w:r>
          </w:p>
        </w:tc>
        <w:tc>
          <w:tcPr>
            <w:tcW w:w="4953" w:type="dxa"/>
            <w:shd w:val="clear" w:color="auto" w:fill="auto"/>
          </w:tcPr>
          <w:p w14:paraId="03BDCED0" w14:textId="3FD54B3B" w:rsidR="00E97318" w:rsidRDefault="00905721">
            <w:pPr>
              <w:rPr>
                <w:rFonts w:ascii="Open Sans" w:eastAsia="Open Sans" w:hAnsi="Open Sans" w:cs="Open Sans"/>
                <w:sz w:val="24"/>
                <w:szCs w:val="24"/>
                <w:u w:val="single"/>
              </w:rPr>
            </w:pPr>
            <w:r>
              <w:rPr>
                <w:rFonts w:ascii="Open Sans" w:eastAsia="Open Sans" w:hAnsi="Open Sans" w:cs="Open Sans"/>
                <w:sz w:val="24"/>
                <w:szCs w:val="24"/>
                <w:u w:val="single"/>
              </w:rPr>
              <w:t>IT/</w:t>
            </w:r>
            <w:r w:rsidR="00EF66B2">
              <w:rPr>
                <w:rFonts w:ascii="Open Sans" w:eastAsia="Open Sans" w:hAnsi="Open Sans" w:cs="Open Sans"/>
                <w:sz w:val="24"/>
                <w:szCs w:val="24"/>
                <w:u w:val="single"/>
              </w:rPr>
              <w:t>DevOps</w:t>
            </w:r>
            <w:r>
              <w:rPr>
                <w:rFonts w:ascii="Open Sans" w:eastAsia="Open Sans" w:hAnsi="Open Sans" w:cs="Open Sans"/>
                <w:sz w:val="24"/>
                <w:szCs w:val="24"/>
                <w:u w:val="single"/>
              </w:rPr>
              <w:br/>
            </w:r>
          </w:p>
        </w:tc>
      </w:tr>
    </w:tbl>
    <w:p w14:paraId="429676E3" w14:textId="77777777" w:rsidR="00E97318" w:rsidRDefault="00E97318">
      <w:pPr>
        <w:widowControl w:val="0"/>
        <w:pBdr>
          <w:top w:val="nil"/>
          <w:left w:val="nil"/>
          <w:bottom w:val="nil"/>
          <w:right w:val="nil"/>
          <w:between w:val="nil"/>
        </w:pBdr>
        <w:spacing w:after="0"/>
        <w:rPr>
          <w:rFonts w:ascii="Open Sans" w:eastAsia="Open Sans" w:hAnsi="Open Sans" w:cs="Open Sans"/>
          <w:sz w:val="24"/>
          <w:szCs w:val="24"/>
          <w:u w:val="single"/>
        </w:rPr>
      </w:pPr>
    </w:p>
    <w:tbl>
      <w:tblPr>
        <w:tblStyle w:val="a0"/>
        <w:tblW w:w="10998" w:type="dxa"/>
        <w:tblBorders>
          <w:top w:val="nil"/>
          <w:left w:val="nil"/>
          <w:bottom w:val="nil"/>
          <w:right w:val="nil"/>
          <w:insideH w:val="nil"/>
          <w:insideV w:val="nil"/>
        </w:tblBorders>
        <w:tblLayout w:type="fixed"/>
        <w:tblLook w:val="0400" w:firstRow="0" w:lastRow="0" w:firstColumn="0" w:lastColumn="0" w:noHBand="0" w:noVBand="1"/>
      </w:tblPr>
      <w:tblGrid>
        <w:gridCol w:w="10998"/>
      </w:tblGrid>
      <w:tr w:rsidR="00E97318" w14:paraId="588FFFC8" w14:textId="77777777">
        <w:trPr>
          <w:trHeight w:val="215"/>
        </w:trPr>
        <w:tc>
          <w:tcPr>
            <w:tcW w:w="10998" w:type="dxa"/>
            <w:shd w:val="clear" w:color="auto" w:fill="BFBFBF"/>
          </w:tcPr>
          <w:p w14:paraId="215BC48C" w14:textId="77777777" w:rsidR="00E97318" w:rsidRDefault="00905721">
            <w:pPr>
              <w:jc w:val="center"/>
              <w:rPr>
                <w:rFonts w:ascii="Open Sans" w:eastAsia="Open Sans" w:hAnsi="Open Sans" w:cs="Open Sans"/>
                <w:b/>
                <w:sz w:val="24"/>
                <w:szCs w:val="24"/>
              </w:rPr>
            </w:pPr>
            <w:r>
              <w:rPr>
                <w:rFonts w:ascii="Open Sans" w:eastAsia="Open Sans" w:hAnsi="Open Sans" w:cs="Open Sans"/>
                <w:b/>
                <w:sz w:val="24"/>
                <w:szCs w:val="24"/>
              </w:rPr>
              <w:br/>
              <w:t>Position Summary</w:t>
            </w:r>
          </w:p>
        </w:tc>
      </w:tr>
      <w:tr w:rsidR="00E97318" w14:paraId="6F294F6D" w14:textId="77777777">
        <w:trPr>
          <w:trHeight w:val="1161"/>
        </w:trPr>
        <w:tc>
          <w:tcPr>
            <w:tcW w:w="10998" w:type="dxa"/>
            <w:shd w:val="clear" w:color="auto" w:fill="auto"/>
          </w:tcPr>
          <w:p w14:paraId="27547C17" w14:textId="418542EB" w:rsidR="00E97318" w:rsidRDefault="00905721">
            <w:pPr>
              <w:rPr>
                <w:rFonts w:ascii="Open Sans" w:eastAsia="Open Sans" w:hAnsi="Open Sans" w:cs="Open Sans"/>
              </w:rPr>
            </w:pPr>
            <w:r>
              <w:rPr>
                <w:rFonts w:ascii="Open Sans" w:eastAsia="Open Sans" w:hAnsi="Open Sans" w:cs="Open Sans"/>
              </w:rPr>
              <w:br/>
            </w:r>
            <w:r>
              <w:rPr>
                <w:rFonts w:ascii="Open Sans" w:eastAsia="Open Sans" w:hAnsi="Open Sans" w:cs="Open Sans"/>
              </w:rPr>
              <w:br/>
              <w:t xml:space="preserve">UHIN is on a mission to create a more connected health care system that drives innovation, collaboration, and inclusiveness. At UHIN you can help make a significant difference in the world of healthcare by providing solutions to both improve the care patients receive and reduce the costs of providing those services to healthcare professionals. The </w:t>
            </w:r>
            <w:r w:rsidR="00EF66B2">
              <w:rPr>
                <w:rFonts w:ascii="Open Sans" w:eastAsia="Open Sans" w:hAnsi="Open Sans" w:cs="Open Sans"/>
              </w:rPr>
              <w:t>Help Desk Technician</w:t>
            </w:r>
            <w:r>
              <w:rPr>
                <w:rFonts w:ascii="Open Sans" w:eastAsia="Open Sans" w:hAnsi="Open Sans" w:cs="Open Sans"/>
              </w:rPr>
              <w:t xml:space="preserve"> work</w:t>
            </w:r>
            <w:r w:rsidR="00EF66B2">
              <w:rPr>
                <w:rFonts w:ascii="Open Sans" w:eastAsia="Open Sans" w:hAnsi="Open Sans" w:cs="Open Sans"/>
              </w:rPr>
              <w:t>s</w:t>
            </w:r>
            <w:r>
              <w:rPr>
                <w:rFonts w:ascii="Open Sans" w:eastAsia="Open Sans" w:hAnsi="Open Sans" w:cs="Open Sans"/>
              </w:rPr>
              <w:t xml:space="preserve"> on our front line supporting employees and customers.</w:t>
            </w:r>
          </w:p>
        </w:tc>
      </w:tr>
    </w:tbl>
    <w:p w14:paraId="1ED8F6F8" w14:textId="77777777" w:rsidR="00E97318" w:rsidRDefault="00E97318">
      <w:pPr>
        <w:widowControl w:val="0"/>
        <w:pBdr>
          <w:top w:val="nil"/>
          <w:left w:val="nil"/>
          <w:bottom w:val="nil"/>
          <w:right w:val="nil"/>
          <w:between w:val="nil"/>
        </w:pBdr>
        <w:spacing w:after="0"/>
        <w:rPr>
          <w:rFonts w:ascii="Open Sans" w:eastAsia="Open Sans" w:hAnsi="Open Sans" w:cs="Open Sans"/>
        </w:rPr>
      </w:pPr>
    </w:p>
    <w:tbl>
      <w:tblPr>
        <w:tblStyle w:val="a1"/>
        <w:tblW w:w="10998"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08"/>
        <w:gridCol w:w="2691"/>
        <w:gridCol w:w="5499"/>
      </w:tblGrid>
      <w:tr w:rsidR="00E97318" w14:paraId="563B3CB9" w14:textId="77777777">
        <w:trPr>
          <w:trHeight w:val="83"/>
        </w:trPr>
        <w:tc>
          <w:tcPr>
            <w:tcW w:w="10998" w:type="dxa"/>
            <w:gridSpan w:val="3"/>
            <w:tcBorders>
              <w:top w:val="nil"/>
              <w:bottom w:val="nil"/>
            </w:tcBorders>
          </w:tcPr>
          <w:p w14:paraId="04875101" w14:textId="77777777" w:rsidR="00E97318" w:rsidRDefault="00E97318">
            <w:pPr>
              <w:rPr>
                <w:rFonts w:ascii="Open Sans" w:eastAsia="Open Sans" w:hAnsi="Open Sans" w:cs="Open Sans"/>
              </w:rPr>
            </w:pPr>
          </w:p>
        </w:tc>
      </w:tr>
      <w:tr w:rsidR="00E97318" w14:paraId="33F30F72" w14:textId="77777777">
        <w:tc>
          <w:tcPr>
            <w:tcW w:w="10998" w:type="dxa"/>
            <w:gridSpan w:val="3"/>
            <w:tcBorders>
              <w:top w:val="nil"/>
              <w:bottom w:val="nil"/>
            </w:tcBorders>
            <w:shd w:val="clear" w:color="auto" w:fill="BFBFBF"/>
          </w:tcPr>
          <w:p w14:paraId="3995693D" w14:textId="77777777" w:rsidR="00E97318" w:rsidRDefault="00905721">
            <w:pPr>
              <w:jc w:val="center"/>
              <w:rPr>
                <w:rFonts w:ascii="Open Sans" w:eastAsia="Open Sans" w:hAnsi="Open Sans" w:cs="Open Sans"/>
                <w:b/>
                <w:sz w:val="24"/>
                <w:szCs w:val="24"/>
              </w:rPr>
            </w:pPr>
            <w:r>
              <w:rPr>
                <w:rFonts w:ascii="Open Sans" w:eastAsia="Open Sans" w:hAnsi="Open Sans" w:cs="Open Sans"/>
                <w:b/>
                <w:sz w:val="24"/>
                <w:szCs w:val="24"/>
              </w:rPr>
              <w:t>Primary Expectations/Responsibilities</w:t>
            </w:r>
          </w:p>
        </w:tc>
      </w:tr>
      <w:tr w:rsidR="00E97318" w14:paraId="55763C04" w14:textId="77777777">
        <w:tc>
          <w:tcPr>
            <w:tcW w:w="10998" w:type="dxa"/>
            <w:gridSpan w:val="3"/>
            <w:tcBorders>
              <w:top w:val="nil"/>
            </w:tcBorders>
          </w:tcPr>
          <w:p w14:paraId="0EA44A6E" w14:textId="77777777" w:rsidR="00E97318" w:rsidRDefault="00905721">
            <w:pPr>
              <w:rPr>
                <w:rFonts w:ascii="Open Sans" w:eastAsia="Open Sans" w:hAnsi="Open Sans" w:cs="Open Sans"/>
              </w:rPr>
            </w:pPr>
            <w:r>
              <w:rPr>
                <w:rFonts w:ascii="Open Sans" w:eastAsia="Open Sans" w:hAnsi="Open Sans" w:cs="Open Sans"/>
              </w:rPr>
              <w:br/>
              <w:t xml:space="preserve">Responsibilities </w:t>
            </w:r>
          </w:p>
          <w:p w14:paraId="4FC81269" w14:textId="77777777" w:rsidR="00E97318" w:rsidRDefault="00E97318">
            <w:pPr>
              <w:rPr>
                <w:rFonts w:ascii="Arial" w:eastAsia="Arial" w:hAnsi="Arial" w:cs="Arial"/>
              </w:rPr>
            </w:pPr>
          </w:p>
          <w:p w14:paraId="497725AE" w14:textId="77777777" w:rsidR="00E97318" w:rsidRDefault="00905721">
            <w:pPr>
              <w:numPr>
                <w:ilvl w:val="0"/>
                <w:numId w:val="2"/>
              </w:numPr>
              <w:ind w:left="270" w:hanging="270"/>
              <w:rPr>
                <w:rFonts w:ascii="Arial" w:eastAsia="Arial" w:hAnsi="Arial" w:cs="Arial"/>
              </w:rPr>
            </w:pPr>
            <w:r>
              <w:rPr>
                <w:rFonts w:ascii="Arial" w:eastAsia="Arial" w:hAnsi="Arial" w:cs="Arial"/>
                <w:b/>
              </w:rPr>
              <w:t>Incident Management</w:t>
            </w:r>
            <w:r>
              <w:rPr>
                <w:rFonts w:ascii="Arial" w:eastAsia="Arial" w:hAnsi="Arial" w:cs="Arial"/>
              </w:rPr>
              <w:t xml:space="preserve"> – Provide front line support, validate issues, resolve if possible or assist in in escalation. </w:t>
            </w:r>
            <w:r>
              <w:rPr>
                <w:rFonts w:ascii="Arial" w:eastAsia="Arial" w:hAnsi="Arial" w:cs="Arial"/>
                <w:b/>
              </w:rPr>
              <w:t xml:space="preserve"> </w:t>
            </w:r>
          </w:p>
          <w:p w14:paraId="7AED4E63" w14:textId="77777777" w:rsidR="00E97318" w:rsidRDefault="00905721">
            <w:pPr>
              <w:numPr>
                <w:ilvl w:val="0"/>
                <w:numId w:val="2"/>
              </w:numPr>
              <w:ind w:left="270" w:hanging="270"/>
              <w:rPr>
                <w:rFonts w:ascii="Arial" w:eastAsia="Arial" w:hAnsi="Arial" w:cs="Arial"/>
              </w:rPr>
            </w:pPr>
            <w:r>
              <w:rPr>
                <w:rFonts w:ascii="Arial" w:eastAsia="Arial" w:hAnsi="Arial" w:cs="Arial"/>
                <w:b/>
              </w:rPr>
              <w:t>Be a guru</w:t>
            </w:r>
            <w:r>
              <w:rPr>
                <w:rFonts w:ascii="Arial" w:eastAsia="Arial" w:hAnsi="Arial" w:cs="Arial"/>
              </w:rPr>
              <w:t xml:space="preserve"> - Responsible for support and maintenance of UHIN’s End User Computing (EUC) technologies</w:t>
            </w:r>
          </w:p>
          <w:p w14:paraId="7CE5256C" w14:textId="77777777" w:rsidR="00E97318" w:rsidRDefault="00905721">
            <w:pPr>
              <w:numPr>
                <w:ilvl w:val="0"/>
                <w:numId w:val="2"/>
              </w:numPr>
              <w:ind w:left="270" w:hanging="270"/>
              <w:rPr>
                <w:rFonts w:ascii="Arial" w:eastAsia="Arial" w:hAnsi="Arial" w:cs="Arial"/>
              </w:rPr>
            </w:pPr>
            <w:r>
              <w:rPr>
                <w:rFonts w:ascii="Arial" w:eastAsia="Arial" w:hAnsi="Arial" w:cs="Arial"/>
                <w:b/>
              </w:rPr>
              <w:t>Strive for excellence</w:t>
            </w:r>
            <w:r>
              <w:rPr>
                <w:rFonts w:ascii="Arial" w:eastAsia="Arial" w:hAnsi="Arial" w:cs="Arial"/>
              </w:rPr>
              <w:t xml:space="preserve"> - Provide excellent services through various methods (telephone, remote desktop, chat, email) for basic end user related hardware and software End User Computing (EUC) technologies</w:t>
            </w:r>
          </w:p>
          <w:p w14:paraId="7DD98B01" w14:textId="77777777" w:rsidR="00E97318" w:rsidRDefault="00905721">
            <w:pPr>
              <w:numPr>
                <w:ilvl w:val="0"/>
                <w:numId w:val="2"/>
              </w:numPr>
              <w:ind w:left="270" w:hanging="270"/>
              <w:rPr>
                <w:rFonts w:ascii="Arial" w:eastAsia="Arial" w:hAnsi="Arial" w:cs="Arial"/>
              </w:rPr>
            </w:pPr>
            <w:r>
              <w:rPr>
                <w:rFonts w:ascii="Arial" w:eastAsia="Arial" w:hAnsi="Arial" w:cs="Arial"/>
                <w:b/>
              </w:rPr>
              <w:t>Be a translator</w:t>
            </w:r>
            <w:r>
              <w:rPr>
                <w:rFonts w:ascii="Arial" w:eastAsia="Arial" w:hAnsi="Arial" w:cs="Arial"/>
              </w:rPr>
              <w:t xml:space="preserve"> - Provides technical explanations and guidance to UHIN staff in non-technical terminology. (i.e. application, telecommunication, and troubleshooting terminology). </w:t>
            </w:r>
          </w:p>
          <w:p w14:paraId="1DB69F6D" w14:textId="77777777" w:rsidR="00E97318" w:rsidRDefault="00905721">
            <w:pPr>
              <w:numPr>
                <w:ilvl w:val="0"/>
                <w:numId w:val="2"/>
              </w:numPr>
              <w:ind w:left="270" w:hanging="270"/>
              <w:rPr>
                <w:rFonts w:ascii="Arial" w:eastAsia="Arial" w:hAnsi="Arial" w:cs="Arial"/>
              </w:rPr>
            </w:pPr>
            <w:r>
              <w:rPr>
                <w:rFonts w:ascii="Arial" w:eastAsia="Arial" w:hAnsi="Arial" w:cs="Arial"/>
                <w:b/>
              </w:rPr>
              <w:t>Keep the ball moving</w:t>
            </w:r>
            <w:r>
              <w:rPr>
                <w:rFonts w:ascii="Arial" w:eastAsia="Arial" w:hAnsi="Arial" w:cs="Arial"/>
              </w:rPr>
              <w:t xml:space="preserve"> - Follow up on service requests and ensure timely resolution</w:t>
            </w:r>
          </w:p>
          <w:p w14:paraId="020EC808" w14:textId="77777777" w:rsidR="00E97318" w:rsidRDefault="00905721">
            <w:pPr>
              <w:numPr>
                <w:ilvl w:val="0"/>
                <w:numId w:val="2"/>
              </w:numPr>
              <w:ind w:left="270" w:hanging="270"/>
              <w:rPr>
                <w:rFonts w:ascii="Arial" w:eastAsia="Arial" w:hAnsi="Arial" w:cs="Arial"/>
              </w:rPr>
            </w:pPr>
            <w:r>
              <w:rPr>
                <w:rFonts w:ascii="Arial" w:eastAsia="Arial" w:hAnsi="Arial" w:cs="Arial"/>
                <w:b/>
              </w:rPr>
              <w:t>Help people start</w:t>
            </w:r>
            <w:r>
              <w:rPr>
                <w:rFonts w:ascii="Arial" w:eastAsia="Arial" w:hAnsi="Arial" w:cs="Arial"/>
              </w:rPr>
              <w:t xml:space="preserve"> - Create accounts and configure hardware as part of new employee on-boarding </w:t>
            </w:r>
          </w:p>
          <w:p w14:paraId="0C1C8D90" w14:textId="77777777" w:rsidR="00E97318" w:rsidRDefault="00E97318">
            <w:pPr>
              <w:rPr>
                <w:rFonts w:ascii="Open Sans" w:eastAsia="Open Sans" w:hAnsi="Open Sans" w:cs="Open Sans"/>
              </w:rPr>
            </w:pPr>
          </w:p>
          <w:p w14:paraId="3E6F78B3" w14:textId="77777777" w:rsidR="00E97318" w:rsidRDefault="00E97318">
            <w:pPr>
              <w:rPr>
                <w:rFonts w:ascii="Open Sans" w:eastAsia="Open Sans" w:hAnsi="Open Sans" w:cs="Open Sans"/>
              </w:rPr>
            </w:pPr>
          </w:p>
        </w:tc>
      </w:tr>
      <w:tr w:rsidR="00E97318" w14:paraId="15EBD4E5" w14:textId="77777777">
        <w:tc>
          <w:tcPr>
            <w:tcW w:w="10998" w:type="dxa"/>
            <w:gridSpan w:val="3"/>
            <w:shd w:val="clear" w:color="auto" w:fill="BFBFBF"/>
          </w:tcPr>
          <w:p w14:paraId="33E93D92" w14:textId="77777777" w:rsidR="00E97318" w:rsidRDefault="00905721">
            <w:pPr>
              <w:jc w:val="center"/>
              <w:rPr>
                <w:rFonts w:ascii="Open Sans" w:eastAsia="Open Sans" w:hAnsi="Open Sans" w:cs="Open Sans"/>
                <w:b/>
                <w:sz w:val="24"/>
                <w:szCs w:val="24"/>
              </w:rPr>
            </w:pPr>
            <w:r>
              <w:rPr>
                <w:rFonts w:ascii="Open Sans" w:eastAsia="Open Sans" w:hAnsi="Open Sans" w:cs="Open Sans"/>
                <w:b/>
                <w:sz w:val="24"/>
                <w:szCs w:val="24"/>
              </w:rPr>
              <w:t>Qualifications</w:t>
            </w:r>
          </w:p>
        </w:tc>
      </w:tr>
      <w:tr w:rsidR="00E97318" w14:paraId="2D90CF8F" w14:textId="77777777">
        <w:trPr>
          <w:trHeight w:val="1664"/>
        </w:trPr>
        <w:tc>
          <w:tcPr>
            <w:tcW w:w="2808" w:type="dxa"/>
            <w:shd w:val="clear" w:color="auto" w:fill="BFBFBF"/>
          </w:tcPr>
          <w:p w14:paraId="13531A47" w14:textId="77777777" w:rsidR="00E97318" w:rsidRDefault="00905721">
            <w:pPr>
              <w:jc w:val="right"/>
              <w:rPr>
                <w:rFonts w:ascii="Open Sans" w:eastAsia="Open Sans" w:hAnsi="Open Sans" w:cs="Open Sans"/>
                <w:b/>
                <w:sz w:val="24"/>
                <w:szCs w:val="24"/>
              </w:rPr>
            </w:pPr>
            <w:r>
              <w:rPr>
                <w:rFonts w:ascii="Open Sans" w:eastAsia="Open Sans" w:hAnsi="Open Sans" w:cs="Open Sans"/>
                <w:b/>
                <w:sz w:val="24"/>
                <w:szCs w:val="24"/>
              </w:rPr>
              <w:t>Required</w:t>
            </w:r>
          </w:p>
          <w:p w14:paraId="7623DB66" w14:textId="77777777" w:rsidR="00E97318" w:rsidRDefault="00E97318">
            <w:pPr>
              <w:jc w:val="right"/>
              <w:rPr>
                <w:rFonts w:ascii="Open Sans" w:eastAsia="Open Sans" w:hAnsi="Open Sans" w:cs="Open Sans"/>
                <w:sz w:val="24"/>
                <w:szCs w:val="24"/>
              </w:rPr>
            </w:pPr>
          </w:p>
        </w:tc>
        <w:tc>
          <w:tcPr>
            <w:tcW w:w="8190" w:type="dxa"/>
            <w:gridSpan w:val="2"/>
          </w:tcPr>
          <w:p w14:paraId="58A4CE71" w14:textId="77777777" w:rsidR="00E97318" w:rsidRDefault="00905721">
            <w:pPr>
              <w:numPr>
                <w:ilvl w:val="0"/>
                <w:numId w:val="1"/>
              </w:numPr>
              <w:pBdr>
                <w:top w:val="nil"/>
                <w:left w:val="nil"/>
                <w:bottom w:val="nil"/>
                <w:right w:val="nil"/>
                <w:between w:val="nil"/>
              </w:pBdr>
              <w:spacing w:line="276" w:lineRule="auto"/>
              <w:ind w:left="252"/>
              <w:rPr>
                <w:rFonts w:ascii="Arial" w:eastAsia="Arial" w:hAnsi="Arial" w:cs="Arial"/>
                <w:color w:val="000000"/>
              </w:rPr>
            </w:pPr>
            <w:r>
              <w:rPr>
                <w:rFonts w:ascii="Arial" w:eastAsia="Arial" w:hAnsi="Arial" w:cs="Arial"/>
                <w:color w:val="000000"/>
              </w:rPr>
              <w:t>High School Diploma / GED</w:t>
            </w:r>
          </w:p>
          <w:p w14:paraId="45909E97" w14:textId="77777777" w:rsidR="00E97318" w:rsidRDefault="00905721">
            <w:pPr>
              <w:numPr>
                <w:ilvl w:val="0"/>
                <w:numId w:val="1"/>
              </w:numPr>
              <w:pBdr>
                <w:top w:val="nil"/>
                <w:left w:val="nil"/>
                <w:bottom w:val="nil"/>
                <w:right w:val="nil"/>
                <w:between w:val="nil"/>
              </w:pBdr>
              <w:spacing w:line="276" w:lineRule="auto"/>
              <w:ind w:left="252"/>
              <w:rPr>
                <w:rFonts w:ascii="Arial" w:eastAsia="Arial" w:hAnsi="Arial" w:cs="Arial"/>
                <w:color w:val="000000"/>
              </w:rPr>
            </w:pPr>
            <w:r>
              <w:rPr>
                <w:rFonts w:ascii="Arial" w:eastAsia="Arial" w:hAnsi="Arial" w:cs="Arial"/>
                <w:color w:val="000000"/>
              </w:rPr>
              <w:t>Excellent customer service skills</w:t>
            </w:r>
          </w:p>
          <w:p w14:paraId="5820E304" w14:textId="77777777" w:rsidR="00E97318" w:rsidRDefault="00905721">
            <w:pPr>
              <w:numPr>
                <w:ilvl w:val="0"/>
                <w:numId w:val="1"/>
              </w:numPr>
              <w:pBdr>
                <w:top w:val="nil"/>
                <w:left w:val="nil"/>
                <w:bottom w:val="nil"/>
                <w:right w:val="nil"/>
                <w:between w:val="nil"/>
              </w:pBdr>
              <w:spacing w:line="276" w:lineRule="auto"/>
              <w:ind w:left="252"/>
              <w:rPr>
                <w:rFonts w:ascii="Arial" w:eastAsia="Arial" w:hAnsi="Arial" w:cs="Arial"/>
                <w:color w:val="000000"/>
              </w:rPr>
            </w:pPr>
            <w:r>
              <w:rPr>
                <w:rFonts w:ascii="Arial" w:eastAsia="Arial" w:hAnsi="Arial" w:cs="Arial"/>
                <w:color w:val="000000"/>
              </w:rPr>
              <w:t>Strong verbal communication and problem solving skills</w:t>
            </w:r>
          </w:p>
          <w:p w14:paraId="00B1FA55" w14:textId="77777777" w:rsidR="00E97318" w:rsidRDefault="00905721">
            <w:pPr>
              <w:numPr>
                <w:ilvl w:val="0"/>
                <w:numId w:val="1"/>
              </w:numPr>
              <w:pBdr>
                <w:top w:val="nil"/>
                <w:left w:val="nil"/>
                <w:bottom w:val="nil"/>
                <w:right w:val="nil"/>
                <w:between w:val="nil"/>
              </w:pBdr>
              <w:spacing w:line="276" w:lineRule="auto"/>
              <w:ind w:left="252"/>
              <w:rPr>
                <w:rFonts w:ascii="Arial" w:eastAsia="Arial" w:hAnsi="Arial" w:cs="Arial"/>
                <w:color w:val="000000"/>
              </w:rPr>
            </w:pPr>
            <w:r>
              <w:rPr>
                <w:rFonts w:ascii="Arial" w:eastAsia="Arial" w:hAnsi="Arial" w:cs="Arial"/>
                <w:color w:val="000000"/>
              </w:rPr>
              <w:t>Able to work in a fast-paced environment</w:t>
            </w:r>
          </w:p>
          <w:p w14:paraId="46DD353E" w14:textId="77777777" w:rsidR="00E97318" w:rsidRDefault="00905721">
            <w:pPr>
              <w:numPr>
                <w:ilvl w:val="0"/>
                <w:numId w:val="1"/>
              </w:numPr>
              <w:pBdr>
                <w:top w:val="nil"/>
                <w:left w:val="nil"/>
                <w:bottom w:val="nil"/>
                <w:right w:val="nil"/>
                <w:between w:val="nil"/>
              </w:pBdr>
              <w:spacing w:line="276" w:lineRule="auto"/>
              <w:ind w:left="252"/>
              <w:rPr>
                <w:rFonts w:ascii="Arial" w:eastAsia="Arial" w:hAnsi="Arial" w:cs="Arial"/>
                <w:color w:val="000000"/>
              </w:rPr>
            </w:pPr>
            <w:r>
              <w:rPr>
                <w:rFonts w:ascii="Arial" w:eastAsia="Arial" w:hAnsi="Arial" w:cs="Arial"/>
                <w:color w:val="000000"/>
              </w:rPr>
              <w:t>Basic Knowledge of computer systems</w:t>
            </w:r>
          </w:p>
          <w:p w14:paraId="2F50655D" w14:textId="77777777" w:rsidR="00E97318" w:rsidRDefault="00905721">
            <w:pPr>
              <w:numPr>
                <w:ilvl w:val="0"/>
                <w:numId w:val="1"/>
              </w:numPr>
              <w:pBdr>
                <w:top w:val="nil"/>
                <w:left w:val="nil"/>
                <w:bottom w:val="nil"/>
                <w:right w:val="nil"/>
                <w:between w:val="nil"/>
              </w:pBdr>
              <w:spacing w:line="276" w:lineRule="auto"/>
              <w:ind w:left="252"/>
              <w:rPr>
                <w:rFonts w:ascii="Arial" w:eastAsia="Arial" w:hAnsi="Arial" w:cs="Arial"/>
                <w:color w:val="000000"/>
              </w:rPr>
            </w:pPr>
            <w:r>
              <w:rPr>
                <w:rFonts w:ascii="Arial" w:eastAsia="Arial" w:hAnsi="Arial" w:cs="Arial"/>
                <w:color w:val="000000"/>
              </w:rPr>
              <w:t xml:space="preserve">Good understanding of Windows, Mac OS X </w:t>
            </w:r>
          </w:p>
          <w:p w14:paraId="2CCE266C" w14:textId="4D9B859B" w:rsidR="00905721" w:rsidRPr="00905721" w:rsidRDefault="00905721" w:rsidP="00905721">
            <w:pPr>
              <w:numPr>
                <w:ilvl w:val="0"/>
                <w:numId w:val="1"/>
              </w:numPr>
              <w:pBdr>
                <w:top w:val="nil"/>
                <w:left w:val="nil"/>
                <w:bottom w:val="nil"/>
                <w:right w:val="nil"/>
                <w:between w:val="nil"/>
              </w:pBdr>
              <w:spacing w:line="276" w:lineRule="auto"/>
              <w:ind w:left="252"/>
              <w:rPr>
                <w:rFonts w:ascii="Arial" w:eastAsia="Arial" w:hAnsi="Arial" w:cs="Arial"/>
                <w:color w:val="000000"/>
              </w:rPr>
            </w:pPr>
            <w:r>
              <w:rPr>
                <w:rFonts w:ascii="Arial" w:eastAsia="Arial" w:hAnsi="Arial" w:cs="Arial"/>
                <w:color w:val="000000"/>
              </w:rPr>
              <w:t xml:space="preserve">Intermediate skills in Microsoft Office Suite and </w:t>
            </w:r>
            <w:r w:rsidRPr="00905721">
              <w:rPr>
                <w:rFonts w:ascii="Arial" w:eastAsia="Arial" w:hAnsi="Arial" w:cs="Arial"/>
                <w:color w:val="000000"/>
              </w:rPr>
              <w:t>G</w:t>
            </w:r>
            <w:r>
              <w:rPr>
                <w:rFonts w:ascii="Arial" w:eastAsia="Arial" w:hAnsi="Arial" w:cs="Arial"/>
                <w:color w:val="000000"/>
              </w:rPr>
              <w:t xml:space="preserve">oogle </w:t>
            </w:r>
            <w:r w:rsidRPr="00905721">
              <w:rPr>
                <w:rFonts w:ascii="Arial" w:eastAsia="Arial" w:hAnsi="Arial" w:cs="Arial"/>
                <w:color w:val="000000"/>
              </w:rPr>
              <w:t>Suite</w:t>
            </w:r>
          </w:p>
          <w:p w14:paraId="49E4981B" w14:textId="15CBA274" w:rsidR="00E97318" w:rsidRDefault="00905721">
            <w:pPr>
              <w:numPr>
                <w:ilvl w:val="0"/>
                <w:numId w:val="1"/>
              </w:numPr>
              <w:pBdr>
                <w:top w:val="nil"/>
                <w:left w:val="nil"/>
                <w:bottom w:val="nil"/>
                <w:right w:val="nil"/>
                <w:between w:val="nil"/>
              </w:pBdr>
              <w:spacing w:line="276" w:lineRule="auto"/>
              <w:ind w:left="252"/>
              <w:rPr>
                <w:rFonts w:ascii="Arial" w:eastAsia="Arial" w:hAnsi="Arial" w:cs="Arial"/>
                <w:color w:val="000000"/>
              </w:rPr>
            </w:pPr>
            <w:r>
              <w:rPr>
                <w:rFonts w:ascii="Arial" w:eastAsia="Arial" w:hAnsi="Arial" w:cs="Arial"/>
                <w:color w:val="000000"/>
              </w:rPr>
              <w:t>Configure and manage various equipment such as Mac and PC hardware, printers, scanners, and computer peripherals</w:t>
            </w:r>
          </w:p>
          <w:p w14:paraId="61AC27B0" w14:textId="77777777" w:rsidR="00E97318" w:rsidRDefault="00905721">
            <w:pPr>
              <w:numPr>
                <w:ilvl w:val="0"/>
                <w:numId w:val="1"/>
              </w:numPr>
              <w:pBdr>
                <w:top w:val="nil"/>
                <w:left w:val="nil"/>
                <w:bottom w:val="nil"/>
                <w:right w:val="nil"/>
                <w:between w:val="nil"/>
              </w:pBdr>
              <w:spacing w:line="276" w:lineRule="auto"/>
              <w:ind w:left="252"/>
              <w:rPr>
                <w:rFonts w:ascii="Arial" w:eastAsia="Arial" w:hAnsi="Arial" w:cs="Arial"/>
                <w:color w:val="000000"/>
              </w:rPr>
            </w:pPr>
            <w:r>
              <w:rPr>
                <w:rFonts w:ascii="Arial" w:eastAsia="Arial" w:hAnsi="Arial" w:cs="Arial"/>
                <w:color w:val="000000"/>
              </w:rPr>
              <w:t>Troubleshoot basic connectivity issues (TCP/IP) - Ethernet, Wi-fi and VPN</w:t>
            </w:r>
          </w:p>
          <w:p w14:paraId="247B69A6" w14:textId="77777777" w:rsidR="00E97318" w:rsidRDefault="00905721">
            <w:pPr>
              <w:numPr>
                <w:ilvl w:val="0"/>
                <w:numId w:val="1"/>
              </w:numPr>
              <w:pBdr>
                <w:top w:val="nil"/>
                <w:left w:val="nil"/>
                <w:bottom w:val="nil"/>
                <w:right w:val="nil"/>
                <w:between w:val="nil"/>
              </w:pBdr>
              <w:spacing w:after="200" w:line="276" w:lineRule="auto"/>
              <w:ind w:left="252"/>
              <w:rPr>
                <w:rFonts w:ascii="Arial" w:eastAsia="Arial" w:hAnsi="Arial" w:cs="Arial"/>
                <w:color w:val="000000"/>
              </w:rPr>
            </w:pPr>
            <w:r>
              <w:rPr>
                <w:rFonts w:ascii="Arial" w:eastAsia="Arial" w:hAnsi="Arial" w:cs="Arial"/>
                <w:color w:val="000000"/>
              </w:rPr>
              <w:lastRenderedPageBreak/>
              <w:t>Ability to communicate technical information, both verbal and written, to a wide range of end-users</w:t>
            </w:r>
          </w:p>
        </w:tc>
      </w:tr>
      <w:tr w:rsidR="00E97318" w14:paraId="61D45525" w14:textId="77777777">
        <w:tc>
          <w:tcPr>
            <w:tcW w:w="10998" w:type="dxa"/>
            <w:gridSpan w:val="3"/>
            <w:tcBorders>
              <w:top w:val="nil"/>
              <w:bottom w:val="nil"/>
            </w:tcBorders>
            <w:shd w:val="clear" w:color="auto" w:fill="auto"/>
          </w:tcPr>
          <w:p w14:paraId="27777B04" w14:textId="77777777" w:rsidR="00E97318" w:rsidRDefault="00E97318">
            <w:pPr>
              <w:rPr>
                <w:rFonts w:ascii="Open Sans" w:eastAsia="Open Sans" w:hAnsi="Open Sans" w:cs="Open Sans"/>
                <w:b/>
                <w:sz w:val="24"/>
                <w:szCs w:val="24"/>
              </w:rPr>
            </w:pPr>
          </w:p>
          <w:p w14:paraId="2DB708AB" w14:textId="77777777" w:rsidR="00E97318" w:rsidRDefault="00905721">
            <w:pPr>
              <w:jc w:val="center"/>
              <w:rPr>
                <w:rFonts w:ascii="Open Sans" w:eastAsia="Open Sans" w:hAnsi="Open Sans" w:cs="Open Sans"/>
                <w:b/>
                <w:sz w:val="24"/>
                <w:szCs w:val="24"/>
              </w:rPr>
            </w:pPr>
            <w:r>
              <w:rPr>
                <w:rFonts w:ascii="Open Sans" w:eastAsia="Open Sans" w:hAnsi="Open Sans" w:cs="Open Sans"/>
                <w:b/>
                <w:sz w:val="24"/>
                <w:szCs w:val="24"/>
              </w:rPr>
              <w:t>Comments</w:t>
            </w:r>
          </w:p>
        </w:tc>
      </w:tr>
      <w:tr w:rsidR="00E97318" w14:paraId="5958851C" w14:textId="77777777">
        <w:tc>
          <w:tcPr>
            <w:tcW w:w="10998" w:type="dxa"/>
            <w:gridSpan w:val="3"/>
            <w:tcBorders>
              <w:top w:val="nil"/>
            </w:tcBorders>
          </w:tcPr>
          <w:p w14:paraId="29D36228" w14:textId="77777777" w:rsidR="00E97318" w:rsidRDefault="00E97318">
            <w:pPr>
              <w:rPr>
                <w:rFonts w:ascii="Open Sans" w:eastAsia="Open Sans" w:hAnsi="Open Sans" w:cs="Open Sans"/>
              </w:rPr>
            </w:pPr>
          </w:p>
          <w:p w14:paraId="2D6959B8" w14:textId="77777777" w:rsidR="00E97318" w:rsidRDefault="00905721">
            <w:pPr>
              <w:rPr>
                <w:rFonts w:ascii="Open Sans" w:eastAsia="Open Sans" w:hAnsi="Open Sans" w:cs="Open Sans"/>
              </w:rPr>
            </w:pPr>
            <w:r>
              <w:rPr>
                <w:rFonts w:ascii="Open Sans" w:eastAsia="Open Sans" w:hAnsi="Open Sans" w:cs="Open Sans"/>
              </w:rPr>
              <w:t>This position may be exposed to PHI on a regular basis; however, only accesses the minimum necessary for completing tasks.  In doing so, this position must comply with all UHIN Policies and Procedures with specific regard for PHI Privacy and Security sections and maintain confidentiality with regard to the information being processed, stored or accessed by the network.</w:t>
            </w:r>
          </w:p>
          <w:p w14:paraId="3DA3C2BB" w14:textId="77777777" w:rsidR="00E97318" w:rsidRDefault="00E97318">
            <w:pPr>
              <w:rPr>
                <w:rFonts w:ascii="Open Sans" w:eastAsia="Open Sans" w:hAnsi="Open Sans" w:cs="Open Sans"/>
              </w:rPr>
            </w:pPr>
          </w:p>
          <w:p w14:paraId="4E72666F" w14:textId="77777777" w:rsidR="00E97318" w:rsidRDefault="00905721">
            <w:pPr>
              <w:rPr>
                <w:rFonts w:ascii="Open Sans" w:eastAsia="Open Sans" w:hAnsi="Open Sans" w:cs="Open Sans"/>
                <w:b/>
              </w:rPr>
            </w:pPr>
            <w:r>
              <w:rPr>
                <w:rFonts w:ascii="Open Sans" w:eastAsia="Open Sans" w:hAnsi="Open Sans" w:cs="Open Sans"/>
                <w:b/>
              </w:rPr>
              <w:t>Tools and Equipment Used</w:t>
            </w:r>
          </w:p>
          <w:p w14:paraId="15D09CC0" w14:textId="77777777" w:rsidR="00E97318" w:rsidRDefault="00905721">
            <w:pPr>
              <w:tabs>
                <w:tab w:val="left" w:pos="368"/>
              </w:tabs>
              <w:ind w:left="360"/>
              <w:rPr>
                <w:rFonts w:ascii="Open Sans" w:eastAsia="Open Sans" w:hAnsi="Open Sans" w:cs="Open Sans"/>
              </w:rPr>
            </w:pPr>
            <w:r>
              <w:rPr>
                <w:rFonts w:ascii="Open Sans" w:eastAsia="Open Sans" w:hAnsi="Open Sans" w:cs="Open Sans"/>
              </w:rPr>
              <w:t>Personal computer including; email, internet, word processing, spreadsheet and data base software; phone; copy machine; fax machine and other office machinery.</w:t>
            </w:r>
          </w:p>
          <w:p w14:paraId="7F1A1EDA" w14:textId="77777777" w:rsidR="00E97318" w:rsidRDefault="00E97318">
            <w:pPr>
              <w:tabs>
                <w:tab w:val="left" w:pos="368"/>
              </w:tabs>
              <w:ind w:left="360"/>
              <w:rPr>
                <w:rFonts w:ascii="Open Sans" w:eastAsia="Open Sans" w:hAnsi="Open Sans" w:cs="Open Sans"/>
              </w:rPr>
            </w:pPr>
          </w:p>
          <w:p w14:paraId="281E9EBD" w14:textId="77777777" w:rsidR="00E97318" w:rsidRDefault="00905721">
            <w:pPr>
              <w:rPr>
                <w:rFonts w:ascii="Open Sans" w:eastAsia="Open Sans" w:hAnsi="Open Sans" w:cs="Open Sans"/>
                <w:b/>
              </w:rPr>
            </w:pPr>
            <w:r>
              <w:rPr>
                <w:rFonts w:ascii="Open Sans" w:eastAsia="Open Sans" w:hAnsi="Open Sans" w:cs="Open Sans"/>
                <w:b/>
              </w:rPr>
              <w:t>Physical Demands</w:t>
            </w:r>
          </w:p>
          <w:p w14:paraId="39BC70C8" w14:textId="77777777" w:rsidR="00E97318" w:rsidRDefault="00905721">
            <w:pPr>
              <w:ind w:left="360"/>
              <w:rPr>
                <w:rFonts w:ascii="Open Sans" w:eastAsia="Open Sans" w:hAnsi="Open Sans" w:cs="Open Sans"/>
              </w:rPr>
            </w:pPr>
            <w:r>
              <w:rPr>
                <w:rFonts w:ascii="Open Sans" w:eastAsia="Open Sans" w:hAnsi="Open Sans" w:cs="Open Sans"/>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D3F845F" w14:textId="77777777" w:rsidR="00E97318" w:rsidRDefault="00905721">
            <w:pPr>
              <w:rPr>
                <w:rFonts w:ascii="Open Sans" w:eastAsia="Open Sans" w:hAnsi="Open Sans" w:cs="Open Sans"/>
              </w:rPr>
            </w:pPr>
            <w:r>
              <w:rPr>
                <w:rFonts w:ascii="Open Sans" w:eastAsia="Open Sans" w:hAnsi="Open Sans" w:cs="Open Sans"/>
              </w:rPr>
              <w:t xml:space="preserve"> </w:t>
            </w:r>
          </w:p>
          <w:p w14:paraId="58C5F093" w14:textId="77777777" w:rsidR="00E97318" w:rsidRDefault="00905721">
            <w:pPr>
              <w:ind w:left="360"/>
              <w:rPr>
                <w:rFonts w:ascii="Open Sans" w:eastAsia="Open Sans" w:hAnsi="Open Sans" w:cs="Open Sans"/>
              </w:rPr>
            </w:pPr>
            <w:r>
              <w:rPr>
                <w:rFonts w:ascii="Open Sans" w:eastAsia="Open Sans" w:hAnsi="Open Sans" w:cs="Open Sans"/>
              </w:rPr>
              <w:t>While performing the duties of this job, the employee is frequently required to sit and talk or hear, use hands to finger, handle, feel or operate objects, tools, or controls; and reach with hands and arms. The employee is occasionally required to walk.</w:t>
            </w:r>
          </w:p>
          <w:p w14:paraId="3CAB1CDB" w14:textId="77777777" w:rsidR="00E97318" w:rsidRDefault="00905721">
            <w:pPr>
              <w:ind w:left="360"/>
              <w:rPr>
                <w:rFonts w:ascii="Open Sans" w:eastAsia="Open Sans" w:hAnsi="Open Sans" w:cs="Open Sans"/>
              </w:rPr>
            </w:pPr>
            <w:r>
              <w:rPr>
                <w:rFonts w:ascii="Open Sans" w:eastAsia="Open Sans" w:hAnsi="Open Sans" w:cs="Open Sans"/>
              </w:rPr>
              <w:t xml:space="preserve"> </w:t>
            </w:r>
          </w:p>
          <w:p w14:paraId="0B7ED527" w14:textId="77777777" w:rsidR="00E97318" w:rsidRDefault="00905721">
            <w:pPr>
              <w:ind w:left="360"/>
              <w:rPr>
                <w:rFonts w:ascii="Open Sans" w:eastAsia="Open Sans" w:hAnsi="Open Sans" w:cs="Open Sans"/>
              </w:rPr>
            </w:pPr>
            <w:r>
              <w:rPr>
                <w:rFonts w:ascii="Open Sans" w:eastAsia="Open Sans" w:hAnsi="Open Sans" w:cs="Open Sans"/>
              </w:rPr>
              <w:t xml:space="preserve">The employee must occasionally lift and/or move up to 25 pounds. Specific vision abilities required by this job include close vision and the ability to adjust focus. </w:t>
            </w:r>
          </w:p>
          <w:p w14:paraId="1BC3F99C" w14:textId="77777777" w:rsidR="00E97318" w:rsidRDefault="00E97318">
            <w:pPr>
              <w:ind w:left="360"/>
              <w:rPr>
                <w:rFonts w:ascii="Open Sans" w:eastAsia="Open Sans" w:hAnsi="Open Sans" w:cs="Open Sans"/>
              </w:rPr>
            </w:pPr>
          </w:p>
          <w:p w14:paraId="484B913D" w14:textId="77777777" w:rsidR="00E97318" w:rsidRDefault="00905721">
            <w:pPr>
              <w:ind w:left="360"/>
              <w:rPr>
                <w:rFonts w:ascii="Open Sans" w:eastAsia="Open Sans" w:hAnsi="Open Sans" w:cs="Open Sans"/>
              </w:rPr>
            </w:pPr>
            <w:r>
              <w:rPr>
                <w:rFonts w:ascii="Open Sans" w:eastAsia="Open Sans" w:hAnsi="Open Sans" w:cs="Open Sans"/>
              </w:rPr>
              <w:t>The work environment is generally quiet.</w:t>
            </w:r>
          </w:p>
          <w:p w14:paraId="160FBA83" w14:textId="77777777" w:rsidR="00E97318" w:rsidRDefault="00E97318">
            <w:pPr>
              <w:ind w:left="360"/>
              <w:rPr>
                <w:rFonts w:ascii="Open Sans" w:eastAsia="Open Sans" w:hAnsi="Open Sans" w:cs="Open Sans"/>
              </w:rPr>
            </w:pPr>
          </w:p>
          <w:p w14:paraId="7472F5E6" w14:textId="77777777" w:rsidR="00E97318" w:rsidRDefault="00905721">
            <w:pPr>
              <w:rPr>
                <w:rFonts w:ascii="Open Sans" w:eastAsia="Open Sans" w:hAnsi="Open Sans" w:cs="Open Sans"/>
                <w:b/>
              </w:rPr>
            </w:pPr>
            <w:r>
              <w:rPr>
                <w:rFonts w:ascii="Open Sans" w:eastAsia="Open Sans" w:hAnsi="Open Sans" w:cs="Open Sans"/>
                <w:b/>
              </w:rPr>
              <w:t>Other</w:t>
            </w:r>
          </w:p>
          <w:p w14:paraId="79506F3D" w14:textId="77777777" w:rsidR="00E97318" w:rsidRDefault="00905721">
            <w:pPr>
              <w:ind w:left="360"/>
              <w:rPr>
                <w:rFonts w:ascii="Open Sans" w:eastAsia="Open Sans" w:hAnsi="Open Sans" w:cs="Open Sans"/>
              </w:rPr>
            </w:pPr>
            <w:r>
              <w:rPr>
                <w:rFonts w:ascii="Open Sans" w:eastAsia="Open Sans" w:hAnsi="Open Sans" w:cs="Open Sans"/>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1DC86C93" w14:textId="77777777" w:rsidR="00E97318" w:rsidRDefault="00E97318">
            <w:pPr>
              <w:ind w:left="360"/>
              <w:rPr>
                <w:rFonts w:ascii="Open Sans" w:eastAsia="Open Sans" w:hAnsi="Open Sans" w:cs="Open Sans"/>
              </w:rPr>
            </w:pPr>
          </w:p>
          <w:p w14:paraId="2CFA0F28" w14:textId="77777777" w:rsidR="00E97318" w:rsidRDefault="00E97318">
            <w:pPr>
              <w:rPr>
                <w:rFonts w:ascii="Open Sans" w:eastAsia="Open Sans" w:hAnsi="Open Sans" w:cs="Open Sans"/>
                <w:sz w:val="24"/>
                <w:szCs w:val="24"/>
              </w:rPr>
            </w:pPr>
          </w:p>
          <w:p w14:paraId="10243D83" w14:textId="77777777" w:rsidR="00E97318" w:rsidRDefault="00E97318">
            <w:pPr>
              <w:rPr>
                <w:rFonts w:ascii="Open Sans" w:eastAsia="Open Sans" w:hAnsi="Open Sans" w:cs="Open Sans"/>
                <w:sz w:val="24"/>
                <w:szCs w:val="24"/>
              </w:rPr>
            </w:pPr>
          </w:p>
        </w:tc>
      </w:tr>
      <w:tr w:rsidR="00E97318" w14:paraId="32EBF6F2" w14:textId="77777777">
        <w:tc>
          <w:tcPr>
            <w:tcW w:w="10998" w:type="dxa"/>
            <w:gridSpan w:val="3"/>
            <w:shd w:val="clear" w:color="auto" w:fill="000000"/>
          </w:tcPr>
          <w:p w14:paraId="33F757B1" w14:textId="77777777" w:rsidR="00E97318" w:rsidRDefault="00905721">
            <w:pPr>
              <w:jc w:val="center"/>
              <w:rPr>
                <w:rFonts w:ascii="Open Sans" w:eastAsia="Open Sans" w:hAnsi="Open Sans" w:cs="Open Sans"/>
                <w:b/>
                <w:color w:val="FFFFFF"/>
                <w:sz w:val="24"/>
                <w:szCs w:val="24"/>
              </w:rPr>
            </w:pPr>
            <w:r>
              <w:rPr>
                <w:rFonts w:ascii="Open Sans" w:eastAsia="Open Sans" w:hAnsi="Open Sans" w:cs="Open Sans"/>
                <w:b/>
                <w:color w:val="FFFFFF"/>
                <w:sz w:val="24"/>
                <w:szCs w:val="24"/>
              </w:rPr>
              <w:t>Approvals</w:t>
            </w:r>
          </w:p>
        </w:tc>
      </w:tr>
      <w:tr w:rsidR="00E97318" w14:paraId="5C653911" w14:textId="77777777">
        <w:tc>
          <w:tcPr>
            <w:tcW w:w="5499" w:type="dxa"/>
            <w:gridSpan w:val="2"/>
          </w:tcPr>
          <w:p w14:paraId="216D6CFF" w14:textId="77777777" w:rsidR="00E97318" w:rsidRDefault="00E97318">
            <w:pPr>
              <w:rPr>
                <w:rFonts w:ascii="Open Sans" w:eastAsia="Open Sans" w:hAnsi="Open Sans" w:cs="Open Sans"/>
                <w:sz w:val="24"/>
                <w:szCs w:val="24"/>
              </w:rPr>
            </w:pPr>
          </w:p>
          <w:p w14:paraId="7DFB2642" w14:textId="77777777" w:rsidR="00E97318" w:rsidRDefault="00E97318">
            <w:pPr>
              <w:rPr>
                <w:rFonts w:ascii="Open Sans" w:eastAsia="Open Sans" w:hAnsi="Open Sans" w:cs="Open Sans"/>
                <w:sz w:val="24"/>
                <w:szCs w:val="24"/>
              </w:rPr>
            </w:pPr>
          </w:p>
          <w:p w14:paraId="26F7B7F3" w14:textId="77777777" w:rsidR="00E97318" w:rsidRDefault="00E97318">
            <w:pPr>
              <w:rPr>
                <w:rFonts w:ascii="Open Sans" w:eastAsia="Open Sans" w:hAnsi="Open Sans" w:cs="Open Sans"/>
                <w:sz w:val="24"/>
                <w:szCs w:val="24"/>
              </w:rPr>
            </w:pPr>
          </w:p>
          <w:p w14:paraId="0858B66E" w14:textId="77777777" w:rsidR="00E97318" w:rsidRDefault="00905721">
            <w:pPr>
              <w:rPr>
                <w:rFonts w:ascii="Open Sans" w:eastAsia="Open Sans" w:hAnsi="Open Sans" w:cs="Open Sans"/>
                <w:sz w:val="24"/>
                <w:szCs w:val="24"/>
              </w:rPr>
            </w:pPr>
            <w:r>
              <w:rPr>
                <w:rFonts w:ascii="Open Sans" w:eastAsia="Open Sans" w:hAnsi="Open Sans" w:cs="Open Sans"/>
                <w:sz w:val="24"/>
                <w:szCs w:val="24"/>
              </w:rPr>
              <w:t>____________________________________</w:t>
            </w:r>
          </w:p>
          <w:p w14:paraId="4E5B4292" w14:textId="77777777" w:rsidR="00E97318" w:rsidRDefault="00905721">
            <w:pPr>
              <w:rPr>
                <w:rFonts w:ascii="Open Sans" w:eastAsia="Open Sans" w:hAnsi="Open Sans" w:cs="Open Sans"/>
                <w:sz w:val="24"/>
                <w:szCs w:val="24"/>
              </w:rPr>
            </w:pPr>
            <w:r>
              <w:rPr>
                <w:rFonts w:ascii="Open Sans" w:eastAsia="Open Sans" w:hAnsi="Open Sans" w:cs="Open Sans"/>
                <w:sz w:val="24"/>
                <w:szCs w:val="24"/>
              </w:rPr>
              <w:t>Supervisor                                 Date</w:t>
            </w:r>
          </w:p>
          <w:p w14:paraId="1E15C61D" w14:textId="77777777" w:rsidR="00E97318" w:rsidRDefault="00E97318">
            <w:pPr>
              <w:rPr>
                <w:rFonts w:ascii="Open Sans" w:eastAsia="Open Sans" w:hAnsi="Open Sans" w:cs="Open Sans"/>
                <w:sz w:val="24"/>
                <w:szCs w:val="24"/>
              </w:rPr>
            </w:pPr>
          </w:p>
        </w:tc>
        <w:tc>
          <w:tcPr>
            <w:tcW w:w="5499" w:type="dxa"/>
          </w:tcPr>
          <w:p w14:paraId="445E0FAA" w14:textId="77777777" w:rsidR="00E97318" w:rsidRDefault="00E97318">
            <w:pPr>
              <w:rPr>
                <w:rFonts w:ascii="Open Sans" w:eastAsia="Open Sans" w:hAnsi="Open Sans" w:cs="Open Sans"/>
                <w:sz w:val="24"/>
                <w:szCs w:val="24"/>
              </w:rPr>
            </w:pPr>
          </w:p>
          <w:p w14:paraId="678BD162" w14:textId="77777777" w:rsidR="00E97318" w:rsidRDefault="00E97318">
            <w:pPr>
              <w:rPr>
                <w:rFonts w:ascii="Open Sans" w:eastAsia="Open Sans" w:hAnsi="Open Sans" w:cs="Open Sans"/>
                <w:sz w:val="24"/>
                <w:szCs w:val="24"/>
              </w:rPr>
            </w:pPr>
          </w:p>
          <w:p w14:paraId="79EC9AA1" w14:textId="77777777" w:rsidR="00E97318" w:rsidRDefault="00E97318">
            <w:pPr>
              <w:rPr>
                <w:rFonts w:ascii="Open Sans" w:eastAsia="Open Sans" w:hAnsi="Open Sans" w:cs="Open Sans"/>
                <w:sz w:val="24"/>
                <w:szCs w:val="24"/>
              </w:rPr>
            </w:pPr>
          </w:p>
          <w:p w14:paraId="04F50043" w14:textId="77777777" w:rsidR="00E97318" w:rsidRDefault="00905721">
            <w:pPr>
              <w:rPr>
                <w:rFonts w:ascii="Open Sans" w:eastAsia="Open Sans" w:hAnsi="Open Sans" w:cs="Open Sans"/>
                <w:sz w:val="24"/>
                <w:szCs w:val="24"/>
              </w:rPr>
            </w:pPr>
            <w:r>
              <w:rPr>
                <w:rFonts w:ascii="Open Sans" w:eastAsia="Open Sans" w:hAnsi="Open Sans" w:cs="Open Sans"/>
                <w:sz w:val="24"/>
                <w:szCs w:val="24"/>
              </w:rPr>
              <w:t>______________________________________</w:t>
            </w:r>
          </w:p>
          <w:p w14:paraId="4617C1DD" w14:textId="77777777" w:rsidR="00E97318" w:rsidRDefault="00905721">
            <w:pPr>
              <w:rPr>
                <w:rFonts w:ascii="Open Sans" w:eastAsia="Open Sans" w:hAnsi="Open Sans" w:cs="Open Sans"/>
                <w:sz w:val="24"/>
                <w:szCs w:val="24"/>
              </w:rPr>
            </w:pPr>
            <w:r>
              <w:rPr>
                <w:rFonts w:ascii="Open Sans" w:eastAsia="Open Sans" w:hAnsi="Open Sans" w:cs="Open Sans"/>
                <w:sz w:val="24"/>
                <w:szCs w:val="24"/>
              </w:rPr>
              <w:t>HR Director                                Date</w:t>
            </w:r>
          </w:p>
          <w:p w14:paraId="1875059E" w14:textId="77777777" w:rsidR="00E97318" w:rsidRDefault="00E97318">
            <w:pPr>
              <w:rPr>
                <w:rFonts w:ascii="Open Sans" w:eastAsia="Open Sans" w:hAnsi="Open Sans" w:cs="Open Sans"/>
                <w:sz w:val="24"/>
                <w:szCs w:val="24"/>
              </w:rPr>
            </w:pPr>
          </w:p>
        </w:tc>
      </w:tr>
    </w:tbl>
    <w:p w14:paraId="324B23A2" w14:textId="77777777" w:rsidR="00E97318" w:rsidRDefault="00E97318">
      <w:pPr>
        <w:rPr>
          <w:rFonts w:ascii="Open Sans" w:eastAsia="Open Sans" w:hAnsi="Open Sans" w:cs="Open Sans"/>
          <w:sz w:val="24"/>
          <w:szCs w:val="24"/>
        </w:rPr>
      </w:pPr>
    </w:p>
    <w:sectPr w:rsidR="00E9731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C8"/>
    <w:multiLevelType w:val="multilevel"/>
    <w:tmpl w:val="9A3A45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8F4726C"/>
    <w:multiLevelType w:val="multilevel"/>
    <w:tmpl w:val="F37ED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18"/>
    <w:rsid w:val="00905721"/>
    <w:rsid w:val="00BB64EE"/>
    <w:rsid w:val="00E97318"/>
    <w:rsid w:val="00E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4B866"/>
  <w15:docId w15:val="{7B109859-AC1F-3E4D-AEC0-B1A03982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93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84"/>
    <w:rPr>
      <w:rFonts w:ascii="Tahoma" w:hAnsi="Tahoma" w:cs="Tahoma"/>
      <w:sz w:val="16"/>
      <w:szCs w:val="16"/>
    </w:rPr>
  </w:style>
  <w:style w:type="paragraph" w:styleId="NormalWeb">
    <w:name w:val="Normal (Web)"/>
    <w:basedOn w:val="Normal"/>
    <w:rsid w:val="0059348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593484"/>
    <w:pPr>
      <w:ind w:left="720"/>
      <w:contextualSpacing/>
    </w:pPr>
  </w:style>
  <w:style w:type="paragraph" w:styleId="NoSpacing">
    <w:name w:val="No Spacing"/>
    <w:uiPriority w:val="1"/>
    <w:qFormat/>
    <w:rsid w:val="003A13C4"/>
    <w:pPr>
      <w:spacing w:after="0" w:line="240" w:lineRule="auto"/>
    </w:pPr>
  </w:style>
  <w:style w:type="table" w:customStyle="1" w:styleId="TableGrid1">
    <w:name w:val="Table Grid1"/>
    <w:basedOn w:val="TableNormal"/>
    <w:next w:val="TableGrid"/>
    <w:uiPriority w:val="59"/>
    <w:rsid w:val="00651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O8RenmFe8DwV5gF9C4Qs0jnBw==">AMUW2mXdoVPJ03TN2Nh+EIGxhWK2Mnre1PuFJigLsWtJ4QxMmesF2GIf9I6ofSTpWc4oF9I+5wvRiXWA8wof7XyP+Tbn1ONXj3rGTifLBXt7yAf0uwK/nJs=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Burchett</dc:creator>
  <cp:lastModifiedBy>Spencer Healey</cp:lastModifiedBy>
  <cp:revision>2</cp:revision>
  <dcterms:created xsi:type="dcterms:W3CDTF">2022-02-25T23:14:00Z</dcterms:created>
  <dcterms:modified xsi:type="dcterms:W3CDTF">2022-02-25T23:14:00Z</dcterms:modified>
</cp:coreProperties>
</file>