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Y="1"/>
        <w:tblOverlap w:val="never"/>
        <w:tblW w:w="8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682"/>
        <w:gridCol w:w="4953"/>
      </w:tblGrid>
      <w:tr w:rsidR="00593484" w:rsidRPr="0068640C" w14:paraId="006634A0" w14:textId="77777777" w:rsidTr="008679FE">
        <w:trPr>
          <w:trHeight w:val="1061"/>
        </w:trPr>
        <w:tc>
          <w:tcPr>
            <w:tcW w:w="8635" w:type="dxa"/>
            <w:gridSpan w:val="2"/>
            <w:shd w:val="clear" w:color="auto" w:fill="auto"/>
            <w:vAlign w:val="center"/>
          </w:tcPr>
          <w:p w14:paraId="308D3591" w14:textId="571FF4D3" w:rsidR="00593484" w:rsidRPr="0068640C" w:rsidRDefault="008679FE" w:rsidP="008679FE">
            <w:pPr>
              <w:jc w:val="center"/>
              <w:rPr>
                <w:rFonts w:ascii="Open Sans" w:hAnsi="Open Sans" w:cs="Open Sans"/>
                <w:b/>
                <w:sz w:val="36"/>
                <w:szCs w:val="36"/>
              </w:rPr>
            </w:pPr>
            <w:r w:rsidRPr="0068640C">
              <w:rPr>
                <w:rFonts w:ascii="Open Sans" w:hAnsi="Open Sans" w:cs="Open Sans"/>
                <w:b/>
                <w:noProof/>
                <w:sz w:val="36"/>
                <w:szCs w:val="36"/>
              </w:rPr>
              <w:drawing>
                <wp:anchor distT="0" distB="0" distL="114300" distR="114300" simplePos="0" relativeHeight="251659264" behindDoc="1" locked="0" layoutInCell="1" allowOverlap="1" wp14:anchorId="0000165A" wp14:editId="4CB81E6B">
                  <wp:simplePos x="0" y="0"/>
                  <wp:positionH relativeFrom="column">
                    <wp:posOffset>5093335</wp:posOffset>
                  </wp:positionH>
                  <wp:positionV relativeFrom="paragraph">
                    <wp:posOffset>104140</wp:posOffset>
                  </wp:positionV>
                  <wp:extent cx="1828165" cy="6858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IN-tag-blue-seafoam-800x30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165" cy="685800"/>
                          </a:xfrm>
                          <a:prstGeom prst="rect">
                            <a:avLst/>
                          </a:prstGeom>
                        </pic:spPr>
                      </pic:pic>
                    </a:graphicData>
                  </a:graphic>
                  <wp14:sizeRelH relativeFrom="page">
                    <wp14:pctWidth>0</wp14:pctWidth>
                  </wp14:sizeRelH>
                  <wp14:sizeRelV relativeFrom="page">
                    <wp14:pctHeight>0</wp14:pctHeight>
                  </wp14:sizeRelV>
                </wp:anchor>
              </w:drawing>
            </w:r>
            <w:r w:rsidR="00593484" w:rsidRPr="0068640C">
              <w:rPr>
                <w:rFonts w:ascii="Open Sans" w:hAnsi="Open Sans" w:cs="Open Sans"/>
                <w:b/>
                <w:sz w:val="36"/>
                <w:szCs w:val="36"/>
              </w:rPr>
              <w:t>Utah Health Information Network</w:t>
            </w:r>
          </w:p>
          <w:p w14:paraId="344CC675" w14:textId="77777777" w:rsidR="00593484" w:rsidRPr="0068640C" w:rsidRDefault="00593484" w:rsidP="008679FE">
            <w:pPr>
              <w:jc w:val="center"/>
              <w:rPr>
                <w:rFonts w:ascii="Open Sans" w:hAnsi="Open Sans" w:cs="Open Sans"/>
                <w:sz w:val="28"/>
                <w:szCs w:val="28"/>
              </w:rPr>
            </w:pPr>
            <w:r w:rsidRPr="0068640C">
              <w:rPr>
                <w:rFonts w:ascii="Open Sans" w:hAnsi="Open Sans" w:cs="Open Sans"/>
                <w:b/>
                <w:sz w:val="36"/>
                <w:szCs w:val="36"/>
              </w:rPr>
              <w:t>Job Description</w:t>
            </w:r>
          </w:p>
        </w:tc>
      </w:tr>
      <w:tr w:rsidR="00593484" w:rsidRPr="0068640C" w14:paraId="5B2DB0C1" w14:textId="77777777" w:rsidTr="008679FE">
        <w:trPr>
          <w:trHeight w:val="305"/>
        </w:trPr>
        <w:tc>
          <w:tcPr>
            <w:tcW w:w="3682" w:type="dxa"/>
            <w:shd w:val="clear" w:color="auto" w:fill="auto"/>
          </w:tcPr>
          <w:p w14:paraId="6BFD817D" w14:textId="77777777" w:rsidR="00593484" w:rsidRPr="0068640C" w:rsidRDefault="00593484" w:rsidP="008679FE">
            <w:pPr>
              <w:jc w:val="right"/>
              <w:rPr>
                <w:rFonts w:ascii="Open Sans" w:hAnsi="Open Sans" w:cs="Open Sans"/>
                <w:b/>
                <w:sz w:val="24"/>
                <w:szCs w:val="24"/>
                <w:u w:val="single"/>
              </w:rPr>
            </w:pPr>
            <w:r w:rsidRPr="0068640C">
              <w:rPr>
                <w:rFonts w:ascii="Open Sans" w:hAnsi="Open Sans" w:cs="Open Sans"/>
                <w:b/>
                <w:sz w:val="24"/>
                <w:szCs w:val="24"/>
                <w:u w:val="single"/>
              </w:rPr>
              <w:t>Job Title</w:t>
            </w:r>
          </w:p>
        </w:tc>
        <w:tc>
          <w:tcPr>
            <w:tcW w:w="4953" w:type="dxa"/>
            <w:shd w:val="clear" w:color="auto" w:fill="auto"/>
          </w:tcPr>
          <w:p w14:paraId="775D8E6C" w14:textId="3EBCADCB" w:rsidR="00593484" w:rsidRPr="0068640C" w:rsidRDefault="00E27D62" w:rsidP="008679FE">
            <w:pPr>
              <w:rPr>
                <w:rFonts w:ascii="Open Sans" w:hAnsi="Open Sans" w:cs="Open Sans"/>
                <w:sz w:val="24"/>
                <w:szCs w:val="24"/>
                <w:u w:val="single"/>
              </w:rPr>
            </w:pPr>
            <w:r w:rsidRPr="0068640C">
              <w:rPr>
                <w:rFonts w:ascii="Open Sans" w:hAnsi="Open Sans" w:cs="Open Sans"/>
                <w:sz w:val="24"/>
                <w:szCs w:val="24"/>
              </w:rPr>
              <w:t>Business</w:t>
            </w:r>
            <w:r w:rsidR="002D717F">
              <w:rPr>
                <w:rFonts w:ascii="Open Sans" w:hAnsi="Open Sans" w:cs="Open Sans"/>
                <w:sz w:val="24"/>
                <w:szCs w:val="24"/>
              </w:rPr>
              <w:t xml:space="preserve"> Systems</w:t>
            </w:r>
            <w:r w:rsidRPr="0068640C">
              <w:rPr>
                <w:rFonts w:ascii="Open Sans" w:hAnsi="Open Sans" w:cs="Open Sans"/>
                <w:sz w:val="24"/>
                <w:szCs w:val="24"/>
              </w:rPr>
              <w:t xml:space="preserve"> Analyst</w:t>
            </w:r>
          </w:p>
        </w:tc>
      </w:tr>
      <w:tr w:rsidR="00593484" w:rsidRPr="0068640C" w14:paraId="3BA188B8" w14:textId="77777777" w:rsidTr="008679FE">
        <w:trPr>
          <w:trHeight w:val="378"/>
        </w:trPr>
        <w:tc>
          <w:tcPr>
            <w:tcW w:w="3682" w:type="dxa"/>
            <w:shd w:val="clear" w:color="auto" w:fill="auto"/>
          </w:tcPr>
          <w:p w14:paraId="02E2CF22" w14:textId="77777777" w:rsidR="00593484" w:rsidRPr="0068640C" w:rsidRDefault="00593484" w:rsidP="008679FE">
            <w:pPr>
              <w:jc w:val="right"/>
              <w:rPr>
                <w:rFonts w:ascii="Open Sans" w:hAnsi="Open Sans" w:cs="Open Sans"/>
                <w:b/>
                <w:sz w:val="24"/>
                <w:szCs w:val="24"/>
                <w:u w:val="single"/>
              </w:rPr>
            </w:pPr>
            <w:r w:rsidRPr="0068640C">
              <w:rPr>
                <w:rFonts w:ascii="Open Sans" w:hAnsi="Open Sans" w:cs="Open Sans"/>
                <w:b/>
                <w:sz w:val="24"/>
                <w:szCs w:val="24"/>
                <w:u w:val="single"/>
              </w:rPr>
              <w:t>Reporting</w:t>
            </w:r>
            <w:r w:rsidR="000B061E" w:rsidRPr="0068640C">
              <w:rPr>
                <w:rFonts w:ascii="Open Sans" w:hAnsi="Open Sans" w:cs="Open Sans"/>
                <w:b/>
                <w:sz w:val="24"/>
                <w:szCs w:val="24"/>
                <w:u w:val="single"/>
              </w:rPr>
              <w:t xml:space="preserve"> </w:t>
            </w:r>
            <w:r w:rsidRPr="0068640C">
              <w:rPr>
                <w:rFonts w:ascii="Open Sans" w:hAnsi="Open Sans" w:cs="Open Sans"/>
                <w:b/>
                <w:sz w:val="24"/>
                <w:szCs w:val="24"/>
                <w:u w:val="single"/>
              </w:rPr>
              <w:t>Supervisor</w:t>
            </w:r>
          </w:p>
        </w:tc>
        <w:tc>
          <w:tcPr>
            <w:tcW w:w="4953" w:type="dxa"/>
            <w:shd w:val="clear" w:color="auto" w:fill="auto"/>
          </w:tcPr>
          <w:p w14:paraId="5230F7DC" w14:textId="293FB3FF" w:rsidR="00593484" w:rsidRPr="0068640C" w:rsidRDefault="00FA3548" w:rsidP="008679FE">
            <w:pPr>
              <w:rPr>
                <w:rFonts w:ascii="Open Sans" w:hAnsi="Open Sans" w:cs="Open Sans"/>
                <w:sz w:val="24"/>
                <w:szCs w:val="24"/>
                <w:u w:val="single"/>
              </w:rPr>
            </w:pPr>
            <w:r w:rsidRPr="0068640C">
              <w:rPr>
                <w:rFonts w:ascii="Open Sans" w:hAnsi="Open Sans" w:cs="Open Sans"/>
                <w:sz w:val="24"/>
                <w:szCs w:val="24"/>
                <w:u w:val="single"/>
              </w:rPr>
              <w:t>C</w:t>
            </w:r>
            <w:r w:rsidR="00D662DA" w:rsidRPr="0068640C">
              <w:rPr>
                <w:rFonts w:ascii="Open Sans" w:hAnsi="Open Sans" w:cs="Open Sans"/>
                <w:sz w:val="24"/>
                <w:szCs w:val="24"/>
                <w:u w:val="single"/>
              </w:rPr>
              <w:t>T</w:t>
            </w:r>
            <w:r w:rsidRPr="0068640C">
              <w:rPr>
                <w:rFonts w:ascii="Open Sans" w:hAnsi="Open Sans" w:cs="Open Sans"/>
                <w:sz w:val="24"/>
                <w:szCs w:val="24"/>
                <w:u w:val="single"/>
              </w:rPr>
              <w:t>O</w:t>
            </w:r>
          </w:p>
        </w:tc>
      </w:tr>
      <w:tr w:rsidR="00593484" w:rsidRPr="0068640C" w14:paraId="6B5E64E4" w14:textId="77777777" w:rsidTr="008679FE">
        <w:trPr>
          <w:trHeight w:val="187"/>
        </w:trPr>
        <w:tc>
          <w:tcPr>
            <w:tcW w:w="3682" w:type="dxa"/>
            <w:shd w:val="clear" w:color="auto" w:fill="auto"/>
          </w:tcPr>
          <w:p w14:paraId="3F06C480" w14:textId="1050F9BF" w:rsidR="00593484" w:rsidRPr="0068640C" w:rsidRDefault="00593484" w:rsidP="008679FE">
            <w:pPr>
              <w:jc w:val="right"/>
              <w:rPr>
                <w:rFonts w:ascii="Open Sans" w:hAnsi="Open Sans" w:cs="Open Sans"/>
                <w:b/>
                <w:sz w:val="24"/>
                <w:szCs w:val="24"/>
                <w:u w:val="single"/>
              </w:rPr>
            </w:pPr>
            <w:r w:rsidRPr="0068640C">
              <w:rPr>
                <w:rFonts w:ascii="Open Sans" w:hAnsi="Open Sans" w:cs="Open Sans"/>
                <w:b/>
                <w:sz w:val="24"/>
                <w:szCs w:val="24"/>
                <w:u w:val="single"/>
              </w:rPr>
              <w:t>Team</w:t>
            </w:r>
          </w:p>
        </w:tc>
        <w:tc>
          <w:tcPr>
            <w:tcW w:w="4953" w:type="dxa"/>
            <w:shd w:val="clear" w:color="auto" w:fill="auto"/>
          </w:tcPr>
          <w:p w14:paraId="01AD2B2F" w14:textId="0FEC534F" w:rsidR="00593484" w:rsidRPr="0068640C" w:rsidRDefault="002510DF" w:rsidP="00B2598C">
            <w:pPr>
              <w:rPr>
                <w:rFonts w:ascii="Open Sans" w:hAnsi="Open Sans" w:cs="Open Sans"/>
                <w:sz w:val="24"/>
                <w:szCs w:val="24"/>
                <w:u w:val="single"/>
              </w:rPr>
            </w:pPr>
            <w:r w:rsidRPr="0068640C">
              <w:rPr>
                <w:rFonts w:ascii="Open Sans" w:hAnsi="Open Sans" w:cs="Open Sans"/>
                <w:sz w:val="24"/>
                <w:szCs w:val="24"/>
                <w:u w:val="single"/>
              </w:rPr>
              <w:t>IT/IS</w:t>
            </w:r>
            <w:r w:rsidR="003C3ECD" w:rsidRPr="0068640C">
              <w:rPr>
                <w:rFonts w:ascii="Open Sans" w:hAnsi="Open Sans" w:cs="Open Sans"/>
                <w:sz w:val="24"/>
                <w:szCs w:val="24"/>
                <w:u w:val="single"/>
              </w:rPr>
              <w:t xml:space="preserve"> </w:t>
            </w:r>
            <w:r w:rsidR="002D717F">
              <w:rPr>
                <w:rFonts w:ascii="Open Sans" w:hAnsi="Open Sans" w:cs="Open Sans"/>
                <w:sz w:val="24"/>
                <w:szCs w:val="24"/>
                <w:u w:val="single"/>
              </w:rPr>
              <w:t>–</w:t>
            </w:r>
            <w:r w:rsidR="00F12C11" w:rsidRPr="0068640C">
              <w:rPr>
                <w:rFonts w:ascii="Open Sans" w:hAnsi="Open Sans" w:cs="Open Sans"/>
                <w:sz w:val="24"/>
                <w:szCs w:val="24"/>
                <w:u w:val="single"/>
              </w:rPr>
              <w:t xml:space="preserve"> </w:t>
            </w:r>
            <w:r w:rsidR="002D717F">
              <w:rPr>
                <w:rFonts w:ascii="Open Sans" w:hAnsi="Open Sans" w:cs="Open Sans"/>
                <w:sz w:val="24"/>
                <w:szCs w:val="24"/>
                <w:u w:val="single"/>
              </w:rPr>
              <w:t xml:space="preserve">Clearinghouse </w:t>
            </w:r>
            <w:r w:rsidR="00F12C11" w:rsidRPr="0068640C">
              <w:rPr>
                <w:rFonts w:ascii="Open Sans" w:hAnsi="Open Sans" w:cs="Open Sans"/>
                <w:sz w:val="24"/>
                <w:szCs w:val="24"/>
                <w:u w:val="single"/>
              </w:rPr>
              <w:t>Operations</w:t>
            </w:r>
            <w:r w:rsidR="003C3ECD" w:rsidRPr="0068640C">
              <w:rPr>
                <w:rFonts w:ascii="Open Sans" w:hAnsi="Open Sans" w:cs="Open Sans"/>
                <w:sz w:val="24"/>
                <w:szCs w:val="24"/>
                <w:u w:val="single"/>
              </w:rPr>
              <w:br/>
            </w:r>
          </w:p>
        </w:tc>
      </w:tr>
    </w:tbl>
    <w:tbl>
      <w:tblPr>
        <w:tblStyle w:val="TableGrid1"/>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651DE0" w:rsidRPr="0068640C" w14:paraId="1224B9F2" w14:textId="77777777" w:rsidTr="005C210D">
        <w:trPr>
          <w:trHeight w:val="215"/>
        </w:trPr>
        <w:tc>
          <w:tcPr>
            <w:tcW w:w="10998" w:type="dxa"/>
            <w:shd w:val="clear" w:color="auto" w:fill="BFBFBF" w:themeFill="background1" w:themeFillShade="BF"/>
          </w:tcPr>
          <w:p w14:paraId="1F516F3A" w14:textId="207FC398" w:rsidR="00651DE0" w:rsidRPr="0068640C" w:rsidRDefault="008679FE" w:rsidP="005968DE">
            <w:pPr>
              <w:jc w:val="center"/>
              <w:rPr>
                <w:rFonts w:ascii="Open Sans" w:hAnsi="Open Sans" w:cs="Open Sans"/>
                <w:b/>
                <w:sz w:val="24"/>
                <w:szCs w:val="24"/>
              </w:rPr>
            </w:pPr>
            <w:r w:rsidRPr="0068640C">
              <w:rPr>
                <w:rFonts w:ascii="Open Sans" w:hAnsi="Open Sans" w:cs="Open Sans"/>
                <w:b/>
                <w:sz w:val="24"/>
                <w:szCs w:val="24"/>
              </w:rPr>
              <w:br w:type="textWrapping" w:clear="all"/>
            </w:r>
            <w:r w:rsidR="00651DE0" w:rsidRPr="0068640C">
              <w:rPr>
                <w:rFonts w:ascii="Open Sans" w:hAnsi="Open Sans" w:cs="Open Sans"/>
                <w:b/>
                <w:sz w:val="24"/>
                <w:szCs w:val="24"/>
              </w:rPr>
              <w:t>Pos</w:t>
            </w:r>
            <w:r w:rsidR="005E0150" w:rsidRPr="0068640C">
              <w:rPr>
                <w:rFonts w:ascii="Open Sans" w:hAnsi="Open Sans" w:cs="Open Sans"/>
                <w:b/>
                <w:sz w:val="24"/>
                <w:szCs w:val="24"/>
              </w:rPr>
              <w:t>ition Summary</w:t>
            </w:r>
          </w:p>
        </w:tc>
      </w:tr>
      <w:tr w:rsidR="00651DE0" w:rsidRPr="0068640C" w14:paraId="266C424C" w14:textId="77777777" w:rsidTr="00A70708">
        <w:trPr>
          <w:trHeight w:val="215"/>
        </w:trPr>
        <w:tc>
          <w:tcPr>
            <w:tcW w:w="10998" w:type="dxa"/>
            <w:shd w:val="clear" w:color="auto" w:fill="auto"/>
          </w:tcPr>
          <w:p w14:paraId="6427CA8C" w14:textId="77777777" w:rsidR="00C073E2" w:rsidRPr="0068640C" w:rsidRDefault="00C073E2" w:rsidP="009F47FF">
            <w:pPr>
              <w:rPr>
                <w:rFonts w:ascii="Open Sans" w:hAnsi="Open Sans" w:cs="Open Sans"/>
              </w:rPr>
            </w:pPr>
          </w:p>
          <w:p w14:paraId="0EF1D9F6" w14:textId="6FB2464A" w:rsidR="00F12C11" w:rsidRPr="0068640C" w:rsidRDefault="00D04BAE" w:rsidP="00F12C11">
            <w:pPr>
              <w:rPr>
                <w:rFonts w:ascii="Open Sans" w:hAnsi="Open Sans" w:cs="Open Sans"/>
              </w:rPr>
            </w:pPr>
            <w:r w:rsidRPr="0068640C">
              <w:rPr>
                <w:rFonts w:ascii="Open Sans" w:hAnsi="Open Sans" w:cs="Open Sans"/>
              </w:rPr>
              <w:t xml:space="preserve">What if you could </w:t>
            </w:r>
            <w:r w:rsidR="00145CBF" w:rsidRPr="0068640C">
              <w:rPr>
                <w:rFonts w:ascii="Open Sans" w:hAnsi="Open Sans" w:cs="Open Sans"/>
              </w:rPr>
              <w:t xml:space="preserve">use your talent to </w:t>
            </w:r>
            <w:r w:rsidR="009E2B41" w:rsidRPr="0068640C">
              <w:rPr>
                <w:rFonts w:ascii="Open Sans" w:hAnsi="Open Sans" w:cs="Open Sans"/>
              </w:rPr>
              <w:t>build a more connected</w:t>
            </w:r>
            <w:r w:rsidR="00145CBF" w:rsidRPr="0068640C">
              <w:rPr>
                <w:rFonts w:ascii="Open Sans" w:hAnsi="Open Sans" w:cs="Open Sans"/>
              </w:rPr>
              <w:t xml:space="preserve"> healthcare</w:t>
            </w:r>
            <w:r w:rsidR="009E2B41" w:rsidRPr="0068640C">
              <w:rPr>
                <w:rFonts w:ascii="Open Sans" w:hAnsi="Open Sans" w:cs="Open Sans"/>
              </w:rPr>
              <w:t xml:space="preserve"> system</w:t>
            </w:r>
            <w:r w:rsidR="00145CBF" w:rsidRPr="0068640C">
              <w:rPr>
                <w:rFonts w:ascii="Open Sans" w:hAnsi="Open Sans" w:cs="Open Sans"/>
              </w:rPr>
              <w:t>?</w:t>
            </w:r>
            <w:r w:rsidR="00651DE0" w:rsidRPr="0068640C">
              <w:rPr>
                <w:rFonts w:ascii="Open Sans" w:hAnsi="Open Sans" w:cs="Open Sans"/>
              </w:rPr>
              <w:t xml:space="preserve"> </w:t>
            </w:r>
            <w:r w:rsidR="005D5772" w:rsidRPr="0068640C">
              <w:rPr>
                <w:rFonts w:ascii="Open Sans" w:hAnsi="Open Sans" w:cs="Open Sans"/>
              </w:rPr>
              <w:t xml:space="preserve">As a </w:t>
            </w:r>
            <w:r w:rsidR="00547FD8" w:rsidRPr="0068640C">
              <w:rPr>
                <w:rFonts w:ascii="Open Sans" w:hAnsi="Open Sans" w:cs="Open Sans"/>
              </w:rPr>
              <w:t>non</w:t>
            </w:r>
            <w:r w:rsidRPr="0068640C">
              <w:rPr>
                <w:rFonts w:ascii="Open Sans" w:hAnsi="Open Sans" w:cs="Open Sans"/>
              </w:rPr>
              <w:t>profit, UHIN</w:t>
            </w:r>
            <w:r w:rsidR="00A02729" w:rsidRPr="0068640C">
              <w:rPr>
                <w:rFonts w:ascii="Open Sans" w:hAnsi="Open Sans" w:cs="Open Sans"/>
              </w:rPr>
              <w:t xml:space="preserve"> </w:t>
            </w:r>
            <w:r w:rsidRPr="0068640C">
              <w:rPr>
                <w:rFonts w:ascii="Open Sans" w:hAnsi="Open Sans" w:cs="Open Sans"/>
              </w:rPr>
              <w:t xml:space="preserve">is </w:t>
            </w:r>
            <w:r w:rsidR="00651DE0" w:rsidRPr="0068640C">
              <w:rPr>
                <w:rFonts w:ascii="Open Sans" w:hAnsi="Open Sans" w:cs="Open Sans"/>
              </w:rPr>
              <w:t>a</w:t>
            </w:r>
            <w:r w:rsidR="00F8575C" w:rsidRPr="0068640C">
              <w:rPr>
                <w:rFonts w:ascii="Open Sans" w:hAnsi="Open Sans" w:cs="Open Sans"/>
              </w:rPr>
              <w:t xml:space="preserve"> healt</w:t>
            </w:r>
            <w:r w:rsidR="0085273C" w:rsidRPr="0068640C">
              <w:rPr>
                <w:rFonts w:ascii="Open Sans" w:hAnsi="Open Sans" w:cs="Open Sans"/>
              </w:rPr>
              <w:t>h information technology (HIT)</w:t>
            </w:r>
            <w:r w:rsidR="00651DE0" w:rsidRPr="0068640C">
              <w:rPr>
                <w:rFonts w:ascii="Open Sans" w:hAnsi="Open Sans" w:cs="Open Sans"/>
              </w:rPr>
              <w:t xml:space="preserve"> company that is making a difference </w:t>
            </w:r>
            <w:r w:rsidR="0085273C" w:rsidRPr="0068640C">
              <w:rPr>
                <w:rFonts w:ascii="Open Sans" w:hAnsi="Open Sans" w:cs="Open Sans"/>
              </w:rPr>
              <w:t xml:space="preserve">by </w:t>
            </w:r>
            <w:r w:rsidR="00145CBF" w:rsidRPr="0068640C">
              <w:rPr>
                <w:rFonts w:ascii="Open Sans" w:hAnsi="Open Sans" w:cs="Open Sans"/>
              </w:rPr>
              <w:t>bring</w:t>
            </w:r>
            <w:r w:rsidR="0085273C" w:rsidRPr="0068640C">
              <w:rPr>
                <w:rFonts w:ascii="Open Sans" w:hAnsi="Open Sans" w:cs="Open Sans"/>
              </w:rPr>
              <w:t>ing</w:t>
            </w:r>
            <w:r w:rsidR="00145CBF" w:rsidRPr="0068640C">
              <w:rPr>
                <w:rFonts w:ascii="Open Sans" w:hAnsi="Open Sans" w:cs="Open Sans"/>
              </w:rPr>
              <w:t xml:space="preserve"> technically relevant solutions to </w:t>
            </w:r>
            <w:r w:rsidR="005D5772" w:rsidRPr="0068640C">
              <w:rPr>
                <w:rFonts w:ascii="Open Sans" w:hAnsi="Open Sans" w:cs="Open Sans"/>
              </w:rPr>
              <w:t xml:space="preserve">the market. </w:t>
            </w:r>
            <w:r w:rsidR="00C430E8" w:rsidRPr="0068640C">
              <w:rPr>
                <w:rFonts w:ascii="Open Sans" w:hAnsi="Open Sans" w:cs="Open Sans"/>
              </w:rPr>
              <w:t xml:space="preserve">We securely harness healthcare data and create innovative software solutions for the </w:t>
            </w:r>
            <w:r w:rsidR="00BE7A4A" w:rsidRPr="0068640C">
              <w:rPr>
                <w:rFonts w:ascii="Open Sans" w:hAnsi="Open Sans" w:cs="Open Sans"/>
              </w:rPr>
              <w:t xml:space="preserve">entire </w:t>
            </w:r>
            <w:r w:rsidR="00C430E8" w:rsidRPr="0068640C">
              <w:rPr>
                <w:rFonts w:ascii="Open Sans" w:hAnsi="Open Sans" w:cs="Open Sans"/>
              </w:rPr>
              <w:t xml:space="preserve">healthcare </w:t>
            </w:r>
            <w:r w:rsidR="00BE7A4A" w:rsidRPr="0068640C">
              <w:rPr>
                <w:rFonts w:ascii="Open Sans" w:hAnsi="Open Sans" w:cs="Open Sans"/>
              </w:rPr>
              <w:t>system</w:t>
            </w:r>
            <w:r w:rsidR="00424A6A" w:rsidRPr="0068640C">
              <w:rPr>
                <w:rFonts w:ascii="Open Sans" w:hAnsi="Open Sans" w:cs="Open Sans"/>
              </w:rPr>
              <w:t>.</w:t>
            </w:r>
            <w:r w:rsidR="005E0150" w:rsidRPr="0068640C">
              <w:rPr>
                <w:rFonts w:ascii="Open Sans" w:hAnsi="Open Sans" w:cs="Open Sans"/>
              </w:rPr>
              <w:t xml:space="preserve"> We are looking for a hardworking, motivated, deadline driven individual to join our team and help </w:t>
            </w:r>
            <w:r w:rsidR="00E27D62" w:rsidRPr="0068640C">
              <w:rPr>
                <w:rFonts w:ascii="Open Sans" w:hAnsi="Open Sans" w:cs="Open Sans"/>
              </w:rPr>
              <w:t>advance</w:t>
            </w:r>
            <w:r w:rsidR="005E0150" w:rsidRPr="0068640C">
              <w:rPr>
                <w:rFonts w:ascii="Open Sans" w:hAnsi="Open Sans" w:cs="Open Sans"/>
              </w:rPr>
              <w:t xml:space="preserve"> healthcare. </w:t>
            </w:r>
            <w:r w:rsidR="00F12C11" w:rsidRPr="0068640C">
              <w:rPr>
                <w:rFonts w:ascii="Open Sans" w:hAnsi="Open Sans" w:cs="Open Sans"/>
              </w:rPr>
              <w:t xml:space="preserve">UHIN is looking to employ a passionate and enthusiastic </w:t>
            </w:r>
            <w:r w:rsidR="00E27D62" w:rsidRPr="0068640C">
              <w:rPr>
                <w:rFonts w:ascii="Open Sans" w:hAnsi="Open Sans" w:cs="Open Sans"/>
              </w:rPr>
              <w:t>Business Analyst</w:t>
            </w:r>
            <w:r w:rsidR="00F12C11" w:rsidRPr="0068640C">
              <w:rPr>
                <w:rFonts w:ascii="Open Sans" w:hAnsi="Open Sans" w:cs="Open Sans"/>
              </w:rPr>
              <w:t xml:space="preserve"> focused on helping </w:t>
            </w:r>
            <w:r w:rsidR="00E27D62" w:rsidRPr="0068640C">
              <w:rPr>
                <w:rFonts w:ascii="Open Sans" w:hAnsi="Open Sans" w:cs="Open Sans"/>
              </w:rPr>
              <w:t>support our various software components between applications.</w:t>
            </w:r>
          </w:p>
          <w:p w14:paraId="64237EA2" w14:textId="77777777" w:rsidR="00E27D62" w:rsidRPr="0068640C" w:rsidRDefault="00E27D62" w:rsidP="00F12C11">
            <w:pPr>
              <w:rPr>
                <w:rFonts w:ascii="Open Sans" w:hAnsi="Open Sans" w:cs="Open Sans"/>
              </w:rPr>
            </w:pPr>
          </w:p>
          <w:p w14:paraId="25FE4365" w14:textId="232F0F6F" w:rsidR="009F47FF" w:rsidRPr="0068640C" w:rsidRDefault="001B59A4" w:rsidP="00E27D62">
            <w:pPr>
              <w:rPr>
                <w:rFonts w:ascii="Open Sans" w:hAnsi="Open Sans" w:cs="Open Sans"/>
              </w:rPr>
            </w:pPr>
            <w:r w:rsidRPr="0068640C">
              <w:rPr>
                <w:rFonts w:ascii="Open Sans" w:hAnsi="Open Sans" w:cs="Open Sans"/>
              </w:rPr>
              <w:t xml:space="preserve">The </w:t>
            </w:r>
            <w:r w:rsidR="00E27D62" w:rsidRPr="0068640C">
              <w:rPr>
                <w:rFonts w:ascii="Open Sans" w:hAnsi="Open Sans" w:cs="Open Sans"/>
              </w:rPr>
              <w:t>role</w:t>
            </w:r>
            <w:r w:rsidRPr="0068640C">
              <w:rPr>
                <w:rFonts w:ascii="Open Sans" w:hAnsi="Open Sans" w:cs="Open Sans"/>
              </w:rPr>
              <w:t xml:space="preserve"> provides internal </w:t>
            </w:r>
            <w:r w:rsidR="00E27D62" w:rsidRPr="0068640C">
              <w:rPr>
                <w:rFonts w:ascii="Open Sans" w:hAnsi="Open Sans" w:cs="Open Sans"/>
              </w:rPr>
              <w:t xml:space="preserve">and external </w:t>
            </w:r>
            <w:r w:rsidRPr="0068640C">
              <w:rPr>
                <w:rFonts w:ascii="Open Sans" w:hAnsi="Open Sans" w:cs="Open Sans"/>
              </w:rPr>
              <w:t xml:space="preserve">support for UHIN’s </w:t>
            </w:r>
            <w:r w:rsidR="00E27D62" w:rsidRPr="0068640C">
              <w:rPr>
                <w:rFonts w:ascii="Open Sans" w:hAnsi="Open Sans" w:cs="Open Sans"/>
              </w:rPr>
              <w:t>product</w:t>
            </w:r>
            <w:r w:rsidRPr="0068640C">
              <w:rPr>
                <w:rFonts w:ascii="Open Sans" w:hAnsi="Open Sans" w:cs="Open Sans"/>
              </w:rPr>
              <w:t>. The ideal candidate must have a passion for technology, strong technical aptitude, and a desire to learn new things.  UHIN needs a person who is willing to investigate application issues where the solution or the cause is not readily apparent and dive in to resolve those issues. Interested? Read more below.</w:t>
            </w:r>
          </w:p>
        </w:tc>
      </w:tr>
    </w:tbl>
    <w:tbl>
      <w:tblPr>
        <w:tblStyle w:val="TableGrid"/>
        <w:tblW w:w="109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08"/>
        <w:gridCol w:w="2691"/>
        <w:gridCol w:w="5499"/>
      </w:tblGrid>
      <w:tr w:rsidR="00593484" w:rsidRPr="0068640C" w14:paraId="14DEB9DD" w14:textId="77777777" w:rsidTr="005E0150">
        <w:trPr>
          <w:trHeight w:val="83"/>
        </w:trPr>
        <w:tc>
          <w:tcPr>
            <w:tcW w:w="10998" w:type="dxa"/>
            <w:gridSpan w:val="3"/>
            <w:tcBorders>
              <w:top w:val="nil"/>
              <w:bottom w:val="nil"/>
            </w:tcBorders>
          </w:tcPr>
          <w:p w14:paraId="7A150E9E" w14:textId="7F9E96A0" w:rsidR="00C073E2" w:rsidRPr="0068640C" w:rsidRDefault="00C073E2" w:rsidP="003C3ECD">
            <w:pPr>
              <w:rPr>
                <w:rFonts w:ascii="Open Sans" w:hAnsi="Open Sans" w:cs="Open Sans"/>
              </w:rPr>
            </w:pPr>
          </w:p>
        </w:tc>
      </w:tr>
      <w:tr w:rsidR="00593484" w:rsidRPr="0068640C" w14:paraId="214BECE0" w14:textId="77777777" w:rsidTr="00A70708">
        <w:tc>
          <w:tcPr>
            <w:tcW w:w="10998" w:type="dxa"/>
            <w:gridSpan w:val="3"/>
            <w:tcBorders>
              <w:top w:val="nil"/>
              <w:bottom w:val="nil"/>
            </w:tcBorders>
            <w:shd w:val="clear" w:color="auto" w:fill="BFBFBF" w:themeFill="background1" w:themeFillShade="BF"/>
          </w:tcPr>
          <w:p w14:paraId="3F8D0D81" w14:textId="77777777" w:rsidR="00593484" w:rsidRPr="0068640C" w:rsidRDefault="000B061E" w:rsidP="00593484">
            <w:pPr>
              <w:jc w:val="center"/>
              <w:rPr>
                <w:rFonts w:ascii="Open Sans" w:hAnsi="Open Sans" w:cs="Open Sans"/>
                <w:b/>
                <w:sz w:val="24"/>
                <w:szCs w:val="24"/>
              </w:rPr>
            </w:pPr>
            <w:r w:rsidRPr="0068640C">
              <w:rPr>
                <w:rFonts w:ascii="Open Sans" w:hAnsi="Open Sans" w:cs="Open Sans"/>
                <w:b/>
                <w:sz w:val="24"/>
                <w:szCs w:val="24"/>
              </w:rPr>
              <w:t>Primary Expectations/</w:t>
            </w:r>
            <w:r w:rsidR="00593484" w:rsidRPr="0068640C">
              <w:rPr>
                <w:rFonts w:ascii="Open Sans" w:hAnsi="Open Sans" w:cs="Open Sans"/>
                <w:b/>
                <w:sz w:val="24"/>
                <w:szCs w:val="24"/>
              </w:rPr>
              <w:t>Responsibilities</w:t>
            </w:r>
          </w:p>
        </w:tc>
      </w:tr>
      <w:tr w:rsidR="00593484" w:rsidRPr="0068640C" w14:paraId="44B700EC" w14:textId="77777777" w:rsidTr="00A70708">
        <w:tc>
          <w:tcPr>
            <w:tcW w:w="10998" w:type="dxa"/>
            <w:gridSpan w:val="3"/>
            <w:tcBorders>
              <w:top w:val="nil"/>
            </w:tcBorders>
          </w:tcPr>
          <w:p w14:paraId="334642C7" w14:textId="19FBA3C1" w:rsidR="00783A4A" w:rsidRPr="0068640C" w:rsidRDefault="005E0150" w:rsidP="00783A4A">
            <w:pPr>
              <w:rPr>
                <w:rFonts w:ascii="Open Sans" w:hAnsi="Open Sans" w:cs="Open Sans"/>
              </w:rPr>
            </w:pPr>
            <w:r w:rsidRPr="0068640C">
              <w:rPr>
                <w:rFonts w:ascii="Open Sans" w:hAnsi="Open Sans" w:cs="Open Sans"/>
              </w:rPr>
              <w:br/>
            </w:r>
            <w:r w:rsidR="00343CE1" w:rsidRPr="0068640C">
              <w:rPr>
                <w:rFonts w:ascii="Open Sans" w:hAnsi="Open Sans" w:cs="Open Sans"/>
              </w:rPr>
              <w:t xml:space="preserve">Responsibilities </w:t>
            </w:r>
          </w:p>
          <w:p w14:paraId="3A90571C" w14:textId="77777777" w:rsidR="00096710" w:rsidRDefault="001B59A4" w:rsidP="00096710">
            <w:pPr>
              <w:numPr>
                <w:ilvl w:val="0"/>
                <w:numId w:val="18"/>
              </w:numPr>
              <w:ind w:left="270" w:hanging="270"/>
              <w:rPr>
                <w:rFonts w:ascii="Open Sans" w:hAnsi="Open Sans" w:cs="Open Sans"/>
              </w:rPr>
            </w:pPr>
            <w:r w:rsidRPr="0068640C">
              <w:rPr>
                <w:rFonts w:ascii="Open Sans" w:hAnsi="Open Sans" w:cs="Open Sans"/>
              </w:rPr>
              <w:t>Act to support UHIN’s mission; develop and maintain the trust of our community of members.</w:t>
            </w:r>
          </w:p>
          <w:p w14:paraId="5DA79EBB" w14:textId="77777777" w:rsidR="00096710" w:rsidRDefault="00096710" w:rsidP="00096710">
            <w:pPr>
              <w:numPr>
                <w:ilvl w:val="0"/>
                <w:numId w:val="18"/>
              </w:numPr>
              <w:ind w:left="270" w:hanging="270"/>
              <w:rPr>
                <w:rFonts w:ascii="Open Sans" w:hAnsi="Open Sans" w:cs="Open Sans"/>
              </w:rPr>
            </w:pPr>
            <w:r w:rsidRPr="00096710">
              <w:rPr>
                <w:rFonts w:ascii="Open Sans" w:hAnsi="Open Sans" w:cs="Open Sans"/>
              </w:rPr>
              <w:t xml:space="preserve">Assist with API builds during implementation </w:t>
            </w:r>
          </w:p>
          <w:p w14:paraId="26B5A1A0" w14:textId="4BBBF74C" w:rsidR="00096710" w:rsidRDefault="00096710" w:rsidP="00096710">
            <w:pPr>
              <w:numPr>
                <w:ilvl w:val="0"/>
                <w:numId w:val="18"/>
              </w:numPr>
              <w:ind w:left="270" w:hanging="270"/>
              <w:rPr>
                <w:rFonts w:ascii="Open Sans" w:hAnsi="Open Sans" w:cs="Open Sans"/>
              </w:rPr>
            </w:pPr>
            <w:r w:rsidRPr="00096710">
              <w:rPr>
                <w:rFonts w:ascii="Open Sans" w:hAnsi="Open Sans" w:cs="Open Sans"/>
              </w:rPr>
              <w:t xml:space="preserve">Troubleshoot issues </w:t>
            </w:r>
            <w:r>
              <w:rPr>
                <w:rFonts w:ascii="Open Sans" w:hAnsi="Open Sans" w:cs="Open Sans"/>
              </w:rPr>
              <w:t>with transactions and transaction processing</w:t>
            </w:r>
          </w:p>
          <w:p w14:paraId="227B718F" w14:textId="77777777" w:rsidR="00096710" w:rsidRDefault="00096710" w:rsidP="00096710">
            <w:pPr>
              <w:numPr>
                <w:ilvl w:val="0"/>
                <w:numId w:val="18"/>
              </w:numPr>
              <w:ind w:left="270" w:hanging="270"/>
              <w:rPr>
                <w:rFonts w:ascii="Open Sans" w:hAnsi="Open Sans" w:cs="Open Sans"/>
              </w:rPr>
            </w:pPr>
            <w:r w:rsidRPr="00096710">
              <w:rPr>
                <w:rFonts w:ascii="Open Sans" w:hAnsi="Open Sans" w:cs="Open Sans"/>
              </w:rPr>
              <w:t xml:space="preserve">Assist customers with X12 translation to API format </w:t>
            </w:r>
          </w:p>
          <w:p w14:paraId="2BC32789" w14:textId="77777777" w:rsidR="00096710" w:rsidRDefault="00096710" w:rsidP="00096710">
            <w:pPr>
              <w:numPr>
                <w:ilvl w:val="0"/>
                <w:numId w:val="18"/>
              </w:numPr>
              <w:ind w:left="270" w:hanging="270"/>
              <w:rPr>
                <w:rFonts w:ascii="Open Sans" w:hAnsi="Open Sans" w:cs="Open Sans"/>
              </w:rPr>
            </w:pPr>
            <w:r w:rsidRPr="00096710">
              <w:rPr>
                <w:rFonts w:ascii="Open Sans" w:hAnsi="Open Sans" w:cs="Open Sans"/>
              </w:rPr>
              <w:t xml:space="preserve">Provide proactive customer follow up to move projects forward </w:t>
            </w:r>
          </w:p>
          <w:p w14:paraId="5EEE8814" w14:textId="77777777" w:rsidR="00096710" w:rsidRDefault="00096710" w:rsidP="00096710">
            <w:pPr>
              <w:numPr>
                <w:ilvl w:val="0"/>
                <w:numId w:val="18"/>
              </w:numPr>
              <w:ind w:left="270" w:hanging="270"/>
              <w:rPr>
                <w:rFonts w:ascii="Open Sans" w:hAnsi="Open Sans" w:cs="Open Sans"/>
              </w:rPr>
            </w:pPr>
            <w:r w:rsidRPr="00096710">
              <w:rPr>
                <w:rFonts w:ascii="Open Sans" w:hAnsi="Open Sans" w:cs="Open Sans"/>
              </w:rPr>
              <w:t xml:space="preserve">Direct customer interaction along with technical research and assistance related to API/EDI transaction development and monitoring. </w:t>
            </w:r>
          </w:p>
          <w:p w14:paraId="3A4C4192" w14:textId="4B6E3B87" w:rsidR="00096710" w:rsidRPr="00096710" w:rsidRDefault="00096710" w:rsidP="00096710">
            <w:pPr>
              <w:numPr>
                <w:ilvl w:val="0"/>
                <w:numId w:val="18"/>
              </w:numPr>
              <w:ind w:left="270" w:hanging="270"/>
              <w:rPr>
                <w:rFonts w:ascii="Open Sans" w:hAnsi="Open Sans" w:cs="Open Sans"/>
              </w:rPr>
            </w:pPr>
            <w:r w:rsidRPr="00096710">
              <w:rPr>
                <w:rFonts w:ascii="Open Sans" w:hAnsi="Open Sans" w:cs="Open Sans"/>
              </w:rPr>
              <w:t xml:space="preserve">Ensures all electronic transactions supporting business processes can be completed  </w:t>
            </w:r>
          </w:p>
          <w:p w14:paraId="23103334" w14:textId="619EFB5C" w:rsidR="001B59A4" w:rsidRPr="0068640C" w:rsidRDefault="001B59A4" w:rsidP="001B59A4">
            <w:pPr>
              <w:numPr>
                <w:ilvl w:val="0"/>
                <w:numId w:val="18"/>
              </w:numPr>
              <w:ind w:left="270" w:hanging="270"/>
              <w:rPr>
                <w:rFonts w:ascii="Open Sans" w:hAnsi="Open Sans" w:cs="Open Sans"/>
              </w:rPr>
            </w:pPr>
            <w:r w:rsidRPr="0068640C">
              <w:rPr>
                <w:rFonts w:ascii="Open Sans" w:hAnsi="Open Sans" w:cs="Open Sans"/>
              </w:rPr>
              <w:t xml:space="preserve">Provides implementation support including execution of </w:t>
            </w:r>
            <w:r w:rsidR="00952DB5" w:rsidRPr="0068640C">
              <w:rPr>
                <w:rFonts w:ascii="Open Sans" w:hAnsi="Open Sans" w:cs="Open Sans"/>
              </w:rPr>
              <w:t xml:space="preserve">systems and </w:t>
            </w:r>
            <w:r w:rsidRPr="0068640C">
              <w:rPr>
                <w:rFonts w:ascii="Open Sans" w:hAnsi="Open Sans" w:cs="Open Sans"/>
              </w:rPr>
              <w:t xml:space="preserve">software changes to </w:t>
            </w:r>
            <w:r w:rsidR="00952DB5" w:rsidRPr="0068640C">
              <w:rPr>
                <w:rFonts w:ascii="Open Sans" w:hAnsi="Open Sans" w:cs="Open Sans"/>
              </w:rPr>
              <w:t xml:space="preserve">various </w:t>
            </w:r>
            <w:r w:rsidRPr="0068640C">
              <w:rPr>
                <w:rFonts w:ascii="Open Sans" w:hAnsi="Open Sans" w:cs="Open Sans"/>
              </w:rPr>
              <w:t>application</w:t>
            </w:r>
            <w:r w:rsidR="00952DB5" w:rsidRPr="0068640C">
              <w:rPr>
                <w:rFonts w:ascii="Open Sans" w:hAnsi="Open Sans" w:cs="Open Sans"/>
              </w:rPr>
              <w:t>s</w:t>
            </w:r>
            <w:r w:rsidRPr="0068640C">
              <w:rPr>
                <w:rFonts w:ascii="Open Sans" w:hAnsi="Open Sans" w:cs="Open Sans"/>
              </w:rPr>
              <w:t xml:space="preserve"> and/or infrastructure components. This includes but is not limited to modification of Application settings, configuration, and permissions.</w:t>
            </w:r>
          </w:p>
          <w:p w14:paraId="7D741956" w14:textId="77777777" w:rsidR="00952DB5" w:rsidRPr="0068640C" w:rsidRDefault="001B59A4" w:rsidP="001B59A4">
            <w:pPr>
              <w:numPr>
                <w:ilvl w:val="0"/>
                <w:numId w:val="18"/>
              </w:numPr>
              <w:ind w:left="270" w:hanging="270"/>
              <w:rPr>
                <w:rFonts w:ascii="Open Sans" w:hAnsi="Open Sans" w:cs="Open Sans"/>
              </w:rPr>
            </w:pPr>
            <w:r w:rsidRPr="0068640C">
              <w:rPr>
                <w:rFonts w:ascii="Open Sans" w:hAnsi="Open Sans" w:cs="Open Sans"/>
              </w:rPr>
              <w:t xml:space="preserve">Provides on-call support and problem ticket resolution on escalated issues. </w:t>
            </w:r>
          </w:p>
          <w:p w14:paraId="79B2BE5C" w14:textId="3021E03B" w:rsidR="001B59A4" w:rsidRPr="0068640C" w:rsidRDefault="00952DB5" w:rsidP="001B59A4">
            <w:pPr>
              <w:numPr>
                <w:ilvl w:val="0"/>
                <w:numId w:val="18"/>
              </w:numPr>
              <w:ind w:left="270" w:hanging="270"/>
              <w:rPr>
                <w:rFonts w:ascii="Open Sans" w:hAnsi="Open Sans" w:cs="Open Sans"/>
              </w:rPr>
            </w:pPr>
            <w:r w:rsidRPr="0068640C">
              <w:rPr>
                <w:rFonts w:ascii="Open Sans" w:hAnsi="Open Sans" w:cs="Open Sans"/>
              </w:rPr>
              <w:t xml:space="preserve">Participates in </w:t>
            </w:r>
            <w:r w:rsidR="001B59A4" w:rsidRPr="0068640C">
              <w:rPr>
                <w:rFonts w:ascii="Open Sans" w:hAnsi="Open Sans" w:cs="Open Sans"/>
              </w:rPr>
              <w:t>24x7 On-Call Rotation</w:t>
            </w:r>
          </w:p>
          <w:p w14:paraId="593DC7FB" w14:textId="77777777" w:rsidR="001B59A4" w:rsidRPr="0068640C" w:rsidRDefault="001B59A4" w:rsidP="001B59A4">
            <w:pPr>
              <w:numPr>
                <w:ilvl w:val="0"/>
                <w:numId w:val="18"/>
              </w:numPr>
              <w:ind w:left="270" w:hanging="270"/>
              <w:rPr>
                <w:rFonts w:ascii="Open Sans" w:hAnsi="Open Sans" w:cs="Open Sans"/>
              </w:rPr>
            </w:pPr>
            <w:r w:rsidRPr="0068640C">
              <w:rPr>
                <w:rFonts w:ascii="Open Sans" w:hAnsi="Open Sans" w:cs="Open Sans"/>
              </w:rPr>
              <w:t xml:space="preserve">Ability to clearly documents processes, procedures, and changes to application systems. </w:t>
            </w:r>
          </w:p>
          <w:p w14:paraId="0DDA9A97" w14:textId="77777777" w:rsidR="007C588D" w:rsidRPr="0068640C" w:rsidRDefault="001B59A4" w:rsidP="001B59A4">
            <w:pPr>
              <w:numPr>
                <w:ilvl w:val="0"/>
                <w:numId w:val="18"/>
              </w:numPr>
              <w:ind w:left="270" w:hanging="270"/>
              <w:rPr>
                <w:rFonts w:ascii="Open Sans" w:hAnsi="Open Sans" w:cs="Open Sans"/>
              </w:rPr>
            </w:pPr>
            <w:r w:rsidRPr="0068640C">
              <w:rPr>
                <w:rFonts w:ascii="Open Sans" w:hAnsi="Open Sans" w:cs="Open Sans"/>
              </w:rPr>
              <w:t xml:space="preserve">Ability to interface with vendors (Software, Application, Consultant, and Technical Support). </w:t>
            </w:r>
          </w:p>
          <w:p w14:paraId="21FA6086" w14:textId="5F3AA25E" w:rsidR="001B59A4" w:rsidRPr="0068640C" w:rsidRDefault="007C588D" w:rsidP="001B59A4">
            <w:pPr>
              <w:numPr>
                <w:ilvl w:val="0"/>
                <w:numId w:val="18"/>
              </w:numPr>
              <w:ind w:left="270" w:hanging="270"/>
              <w:rPr>
                <w:rFonts w:ascii="Open Sans" w:hAnsi="Open Sans" w:cs="Open Sans"/>
              </w:rPr>
            </w:pPr>
            <w:r w:rsidRPr="0068640C">
              <w:rPr>
                <w:rFonts w:ascii="Open Sans" w:hAnsi="Open Sans" w:cs="Open Sans"/>
              </w:rPr>
              <w:t>S</w:t>
            </w:r>
            <w:r w:rsidR="001B59A4" w:rsidRPr="0068640C">
              <w:rPr>
                <w:rFonts w:ascii="Open Sans" w:hAnsi="Open Sans" w:cs="Open Sans"/>
              </w:rPr>
              <w:t>erve as a liaison between UHIN’s vendor and UHIN staff to ensure timely resolution of any system issues.</w:t>
            </w:r>
          </w:p>
          <w:p w14:paraId="46DEF67D" w14:textId="77777777" w:rsidR="007C588D" w:rsidRPr="0068640C" w:rsidRDefault="007C588D" w:rsidP="001B59A4">
            <w:pPr>
              <w:ind w:left="360"/>
              <w:rPr>
                <w:rFonts w:ascii="Open Sans" w:hAnsi="Open Sans" w:cs="Open Sans"/>
              </w:rPr>
            </w:pPr>
          </w:p>
          <w:p w14:paraId="6E94845A" w14:textId="77777777" w:rsidR="007C588D" w:rsidRPr="0068640C" w:rsidRDefault="007C588D" w:rsidP="001B59A4">
            <w:pPr>
              <w:ind w:left="360"/>
              <w:rPr>
                <w:rFonts w:ascii="Open Sans" w:hAnsi="Open Sans" w:cs="Open Sans"/>
              </w:rPr>
            </w:pPr>
          </w:p>
          <w:p w14:paraId="560C7BE3" w14:textId="77777777" w:rsidR="007C588D" w:rsidRPr="0068640C" w:rsidRDefault="007C588D" w:rsidP="001B59A4">
            <w:pPr>
              <w:ind w:left="360"/>
              <w:rPr>
                <w:rFonts w:ascii="Open Sans" w:hAnsi="Open Sans" w:cs="Open Sans"/>
              </w:rPr>
            </w:pPr>
          </w:p>
          <w:p w14:paraId="7D8345ED" w14:textId="77777777" w:rsidR="007C588D" w:rsidRPr="0068640C" w:rsidRDefault="007C588D" w:rsidP="001B59A4">
            <w:pPr>
              <w:ind w:left="360"/>
              <w:rPr>
                <w:rFonts w:ascii="Open Sans" w:hAnsi="Open Sans" w:cs="Open Sans"/>
              </w:rPr>
            </w:pPr>
          </w:p>
          <w:p w14:paraId="479BF29B" w14:textId="00F9841A" w:rsidR="002A3D2A" w:rsidRPr="0068640C" w:rsidRDefault="002A3D2A" w:rsidP="007C588D">
            <w:pPr>
              <w:ind w:left="360"/>
              <w:rPr>
                <w:rFonts w:ascii="Open Sans" w:hAnsi="Open Sans" w:cs="Open Sans"/>
              </w:rPr>
            </w:pPr>
          </w:p>
        </w:tc>
      </w:tr>
      <w:tr w:rsidR="00593484" w:rsidRPr="0068640C" w14:paraId="2FAB74AA" w14:textId="77777777" w:rsidTr="005C210D">
        <w:tc>
          <w:tcPr>
            <w:tcW w:w="10998" w:type="dxa"/>
            <w:gridSpan w:val="3"/>
            <w:shd w:val="clear" w:color="auto" w:fill="BFBFBF" w:themeFill="background1" w:themeFillShade="BF"/>
          </w:tcPr>
          <w:p w14:paraId="3BAB24B1" w14:textId="77777777" w:rsidR="00593484" w:rsidRPr="0068640C" w:rsidRDefault="00593484" w:rsidP="00593484">
            <w:pPr>
              <w:jc w:val="center"/>
              <w:rPr>
                <w:rFonts w:ascii="Open Sans" w:hAnsi="Open Sans" w:cs="Open Sans"/>
                <w:b/>
                <w:sz w:val="24"/>
                <w:szCs w:val="24"/>
              </w:rPr>
            </w:pPr>
            <w:r w:rsidRPr="0068640C">
              <w:rPr>
                <w:rFonts w:ascii="Open Sans" w:hAnsi="Open Sans" w:cs="Open Sans"/>
                <w:b/>
                <w:sz w:val="24"/>
                <w:szCs w:val="24"/>
              </w:rPr>
              <w:lastRenderedPageBreak/>
              <w:t>Qualifications</w:t>
            </w:r>
          </w:p>
        </w:tc>
      </w:tr>
      <w:tr w:rsidR="00593484" w:rsidRPr="0068640C" w14:paraId="0633E0D9" w14:textId="77777777" w:rsidTr="005C210D">
        <w:trPr>
          <w:trHeight w:val="1664"/>
        </w:trPr>
        <w:tc>
          <w:tcPr>
            <w:tcW w:w="2808" w:type="dxa"/>
            <w:shd w:val="clear" w:color="auto" w:fill="BFBFBF" w:themeFill="background1" w:themeFillShade="BF"/>
          </w:tcPr>
          <w:p w14:paraId="3FFF54EF" w14:textId="7E8BDCB3" w:rsidR="00593484" w:rsidRPr="0068640C" w:rsidRDefault="00593484" w:rsidP="00593484">
            <w:pPr>
              <w:jc w:val="right"/>
              <w:rPr>
                <w:rFonts w:ascii="Open Sans" w:hAnsi="Open Sans" w:cs="Open Sans"/>
                <w:b/>
                <w:sz w:val="24"/>
                <w:szCs w:val="24"/>
              </w:rPr>
            </w:pPr>
            <w:r w:rsidRPr="0068640C">
              <w:rPr>
                <w:rFonts w:ascii="Open Sans" w:hAnsi="Open Sans" w:cs="Open Sans"/>
                <w:b/>
                <w:sz w:val="24"/>
                <w:szCs w:val="24"/>
              </w:rPr>
              <w:t>Required</w:t>
            </w:r>
          </w:p>
          <w:p w14:paraId="5FA779D8" w14:textId="6CC86E50" w:rsidR="006A4B37" w:rsidRPr="0068640C" w:rsidRDefault="006A4B37" w:rsidP="006A4B37">
            <w:pPr>
              <w:jc w:val="right"/>
              <w:rPr>
                <w:rFonts w:ascii="Open Sans" w:hAnsi="Open Sans" w:cs="Open Sans"/>
                <w:sz w:val="24"/>
                <w:szCs w:val="24"/>
              </w:rPr>
            </w:pPr>
          </w:p>
        </w:tc>
        <w:tc>
          <w:tcPr>
            <w:tcW w:w="8190" w:type="dxa"/>
            <w:gridSpan w:val="2"/>
          </w:tcPr>
          <w:p w14:paraId="0A6D117E" w14:textId="77777777" w:rsidR="007C588D" w:rsidRPr="0068640C" w:rsidRDefault="007C588D" w:rsidP="00C20739">
            <w:pPr>
              <w:numPr>
                <w:ilvl w:val="0"/>
                <w:numId w:val="18"/>
              </w:numPr>
              <w:ind w:left="270" w:hanging="270"/>
              <w:rPr>
                <w:rFonts w:ascii="Open Sans" w:hAnsi="Open Sans" w:cs="Open Sans"/>
              </w:rPr>
            </w:pPr>
            <w:r w:rsidRPr="0068640C">
              <w:rPr>
                <w:rFonts w:ascii="Open Sans" w:hAnsi="Open Sans" w:cs="Open Sans"/>
              </w:rPr>
              <w:t>Be a team player</w:t>
            </w:r>
          </w:p>
          <w:p w14:paraId="4FD052FA" w14:textId="1D052D6D" w:rsidR="007C588D" w:rsidRPr="0068640C" w:rsidRDefault="007C588D" w:rsidP="007C588D">
            <w:pPr>
              <w:numPr>
                <w:ilvl w:val="0"/>
                <w:numId w:val="18"/>
              </w:numPr>
              <w:ind w:left="270" w:hanging="270"/>
              <w:rPr>
                <w:rFonts w:ascii="Open Sans" w:hAnsi="Open Sans" w:cs="Open Sans"/>
              </w:rPr>
            </w:pPr>
            <w:r w:rsidRPr="0068640C">
              <w:rPr>
                <w:rFonts w:ascii="Open Sans" w:hAnsi="Open Sans" w:cs="Open Sans"/>
              </w:rPr>
              <w:t>Ability to work independently to resolve complex application issues to resolution Follows direction from supervisor but also able to prioritize assigned tasks.</w:t>
            </w:r>
          </w:p>
          <w:p w14:paraId="08C32F99" w14:textId="467AC386" w:rsidR="007C588D" w:rsidRPr="0068640C" w:rsidRDefault="007C588D" w:rsidP="007C588D">
            <w:pPr>
              <w:numPr>
                <w:ilvl w:val="0"/>
                <w:numId w:val="18"/>
              </w:numPr>
              <w:ind w:left="270" w:hanging="270"/>
              <w:rPr>
                <w:rFonts w:ascii="Open Sans" w:hAnsi="Open Sans" w:cs="Open Sans"/>
              </w:rPr>
            </w:pPr>
            <w:r w:rsidRPr="0068640C">
              <w:rPr>
                <w:rFonts w:ascii="Open Sans" w:hAnsi="Open Sans" w:cs="Open Sans"/>
              </w:rPr>
              <w:t>Actively holds self-accountable to commitments and is able to regularly communicate this accountability to manager</w:t>
            </w:r>
          </w:p>
          <w:p w14:paraId="791E0F60" w14:textId="6A6796F8" w:rsidR="001B59A4" w:rsidRDefault="001B59A4" w:rsidP="00C20739">
            <w:pPr>
              <w:numPr>
                <w:ilvl w:val="0"/>
                <w:numId w:val="18"/>
              </w:numPr>
              <w:ind w:left="270" w:hanging="270"/>
              <w:rPr>
                <w:rFonts w:ascii="Open Sans" w:hAnsi="Open Sans" w:cs="Open Sans"/>
              </w:rPr>
            </w:pPr>
            <w:r w:rsidRPr="0068640C">
              <w:rPr>
                <w:rFonts w:ascii="Open Sans" w:hAnsi="Open Sans" w:cs="Open Sans"/>
              </w:rPr>
              <w:t>Bachelor’s Degree or equivalent experience supporting enterprise IT applications</w:t>
            </w:r>
          </w:p>
          <w:p w14:paraId="2317A06E" w14:textId="3713B681" w:rsidR="00096710" w:rsidRPr="0068640C" w:rsidRDefault="00096710" w:rsidP="00C20739">
            <w:pPr>
              <w:numPr>
                <w:ilvl w:val="0"/>
                <w:numId w:val="18"/>
              </w:numPr>
              <w:ind w:left="270" w:hanging="270"/>
              <w:rPr>
                <w:rFonts w:ascii="Open Sans" w:hAnsi="Open Sans" w:cs="Open Sans"/>
              </w:rPr>
            </w:pPr>
            <w:r w:rsidRPr="00096710">
              <w:rPr>
                <w:rFonts w:ascii="Open Sans" w:hAnsi="Open Sans" w:cs="Open Sans"/>
              </w:rPr>
              <w:t>Knowledge of automated workflow processes; API EDI medical transaction formats such as x12, JSON, and XML.</w:t>
            </w:r>
          </w:p>
          <w:p w14:paraId="1140DA6D" w14:textId="14A71F47" w:rsidR="001B59A4" w:rsidRPr="0068640C" w:rsidRDefault="001B59A4" w:rsidP="00C20739">
            <w:pPr>
              <w:numPr>
                <w:ilvl w:val="0"/>
                <w:numId w:val="18"/>
              </w:numPr>
              <w:ind w:left="270" w:hanging="270"/>
              <w:rPr>
                <w:rFonts w:ascii="Open Sans" w:hAnsi="Open Sans" w:cs="Open Sans"/>
              </w:rPr>
            </w:pPr>
            <w:r w:rsidRPr="0068640C">
              <w:rPr>
                <w:rFonts w:ascii="Open Sans" w:hAnsi="Open Sans" w:cs="Open Sans"/>
              </w:rPr>
              <w:t>Experience with the following technologies; M</w:t>
            </w:r>
            <w:r w:rsidR="00E27D62" w:rsidRPr="0068640C">
              <w:rPr>
                <w:rFonts w:ascii="Open Sans" w:hAnsi="Open Sans" w:cs="Open Sans"/>
              </w:rPr>
              <w:t xml:space="preserve">icrosoft </w:t>
            </w:r>
            <w:r w:rsidRPr="0068640C">
              <w:rPr>
                <w:rFonts w:ascii="Open Sans" w:hAnsi="Open Sans" w:cs="Open Sans"/>
              </w:rPr>
              <w:t>SQL, MySQL, MariaDB</w:t>
            </w:r>
            <w:r w:rsidR="00E27D62" w:rsidRPr="0068640C">
              <w:rPr>
                <w:rFonts w:ascii="Open Sans" w:hAnsi="Open Sans" w:cs="Open Sans"/>
              </w:rPr>
              <w:t>, EDIFECS</w:t>
            </w:r>
          </w:p>
          <w:p w14:paraId="0A4756A5" w14:textId="5B34A550" w:rsidR="001B59A4" w:rsidRPr="0068640C" w:rsidRDefault="001B59A4" w:rsidP="00C20739">
            <w:pPr>
              <w:numPr>
                <w:ilvl w:val="0"/>
                <w:numId w:val="18"/>
              </w:numPr>
              <w:ind w:left="270" w:hanging="270"/>
              <w:rPr>
                <w:rFonts w:ascii="Open Sans" w:hAnsi="Open Sans" w:cs="Open Sans"/>
              </w:rPr>
            </w:pPr>
            <w:r w:rsidRPr="0068640C">
              <w:rPr>
                <w:rFonts w:ascii="Open Sans" w:hAnsi="Open Sans" w:cs="Open Sans"/>
              </w:rPr>
              <w:t xml:space="preserve">5+ years of experience with SQL </w:t>
            </w:r>
            <w:r w:rsidR="00E27D62" w:rsidRPr="0068640C">
              <w:rPr>
                <w:rFonts w:ascii="Open Sans" w:hAnsi="Open Sans" w:cs="Open Sans"/>
              </w:rPr>
              <w:t xml:space="preserve">/ Data Analysis </w:t>
            </w:r>
          </w:p>
          <w:p w14:paraId="77A4BEAD" w14:textId="41B8D843" w:rsidR="006A4B37" w:rsidRPr="0068640C" w:rsidRDefault="00096710" w:rsidP="00C20739">
            <w:pPr>
              <w:numPr>
                <w:ilvl w:val="0"/>
                <w:numId w:val="18"/>
              </w:numPr>
              <w:ind w:left="270" w:hanging="270"/>
              <w:rPr>
                <w:rFonts w:ascii="Open Sans" w:hAnsi="Open Sans" w:cs="Open Sans"/>
              </w:rPr>
            </w:pPr>
            <w:r w:rsidRPr="00096710">
              <w:rPr>
                <w:rFonts w:ascii="Open Sans" w:hAnsi="Open Sans" w:cs="Open Sans"/>
              </w:rPr>
              <w:t>Understanding of EDI terminology</w:t>
            </w:r>
            <w:r w:rsidR="007738AF" w:rsidRPr="0068640C">
              <w:rPr>
                <w:rFonts w:ascii="Open Sans" w:hAnsi="Open Sans" w:cs="Open Sans"/>
              </w:rPr>
              <w:br/>
            </w:r>
          </w:p>
        </w:tc>
      </w:tr>
      <w:tr w:rsidR="00593484" w:rsidRPr="0068640C" w14:paraId="22C14E19" w14:textId="77777777" w:rsidTr="00A70708">
        <w:tc>
          <w:tcPr>
            <w:tcW w:w="2808" w:type="dxa"/>
            <w:tcBorders>
              <w:bottom w:val="nil"/>
            </w:tcBorders>
            <w:shd w:val="clear" w:color="auto" w:fill="BFBFBF" w:themeFill="background1" w:themeFillShade="BF"/>
          </w:tcPr>
          <w:p w14:paraId="0F458AD3" w14:textId="1573E7D5" w:rsidR="00593484" w:rsidRPr="0068640C" w:rsidRDefault="00593484" w:rsidP="00593484">
            <w:pPr>
              <w:jc w:val="right"/>
              <w:rPr>
                <w:rFonts w:ascii="Open Sans" w:hAnsi="Open Sans" w:cs="Open Sans"/>
                <w:b/>
                <w:sz w:val="24"/>
                <w:szCs w:val="24"/>
              </w:rPr>
            </w:pPr>
            <w:r w:rsidRPr="0068640C">
              <w:rPr>
                <w:rFonts w:ascii="Open Sans" w:hAnsi="Open Sans" w:cs="Open Sans"/>
                <w:b/>
                <w:sz w:val="24"/>
                <w:szCs w:val="24"/>
              </w:rPr>
              <w:t>Preferred</w:t>
            </w:r>
          </w:p>
        </w:tc>
        <w:tc>
          <w:tcPr>
            <w:tcW w:w="8190" w:type="dxa"/>
            <w:gridSpan w:val="2"/>
            <w:tcBorders>
              <w:bottom w:val="nil"/>
            </w:tcBorders>
          </w:tcPr>
          <w:p w14:paraId="760BF221" w14:textId="4A68034B" w:rsidR="00F7247D" w:rsidRPr="0068640C" w:rsidRDefault="00096710" w:rsidP="00C20739">
            <w:pPr>
              <w:numPr>
                <w:ilvl w:val="0"/>
                <w:numId w:val="18"/>
              </w:numPr>
              <w:ind w:left="270" w:hanging="270"/>
              <w:rPr>
                <w:rFonts w:ascii="Open Sans" w:hAnsi="Open Sans" w:cs="Open Sans"/>
              </w:rPr>
            </w:pPr>
            <w:r>
              <w:rPr>
                <w:rFonts w:ascii="Open Sans" w:hAnsi="Open Sans" w:cs="Open Sans"/>
              </w:rPr>
              <w:t>Strong k</w:t>
            </w:r>
            <w:r w:rsidR="00F12C11" w:rsidRPr="0068640C">
              <w:rPr>
                <w:rFonts w:ascii="Open Sans" w:hAnsi="Open Sans" w:cs="Open Sans"/>
              </w:rPr>
              <w:t xml:space="preserve">nowledge of Electronic Healthcare Transactions </w:t>
            </w:r>
            <w:proofErr w:type="gramStart"/>
            <w:r w:rsidR="00F12C11" w:rsidRPr="0068640C">
              <w:rPr>
                <w:rFonts w:ascii="Open Sans" w:hAnsi="Open Sans" w:cs="Open Sans"/>
              </w:rPr>
              <w:t>( X</w:t>
            </w:r>
            <w:proofErr w:type="gramEnd"/>
            <w:r w:rsidR="00F12C11" w:rsidRPr="0068640C">
              <w:rPr>
                <w:rFonts w:ascii="Open Sans" w:hAnsi="Open Sans" w:cs="Open Sans"/>
              </w:rPr>
              <w:t>12</w:t>
            </w:r>
            <w:r w:rsidR="007C588D" w:rsidRPr="0068640C">
              <w:rPr>
                <w:rFonts w:ascii="Open Sans" w:hAnsi="Open Sans" w:cs="Open Sans"/>
              </w:rPr>
              <w:t xml:space="preserve"> </w:t>
            </w:r>
            <w:r w:rsidR="00F12C11" w:rsidRPr="0068640C">
              <w:rPr>
                <w:rFonts w:ascii="Open Sans" w:hAnsi="Open Sans" w:cs="Open Sans"/>
              </w:rPr>
              <w:t>/</w:t>
            </w:r>
            <w:r w:rsidR="007C588D" w:rsidRPr="0068640C">
              <w:rPr>
                <w:rFonts w:ascii="Open Sans" w:hAnsi="Open Sans" w:cs="Open Sans"/>
              </w:rPr>
              <w:t xml:space="preserve"> </w:t>
            </w:r>
            <w:r>
              <w:rPr>
                <w:rFonts w:ascii="Open Sans" w:hAnsi="Open Sans" w:cs="Open Sans"/>
              </w:rPr>
              <w:t>ANSI</w:t>
            </w:r>
            <w:r w:rsidR="00F12C11" w:rsidRPr="0068640C">
              <w:rPr>
                <w:rFonts w:ascii="Open Sans" w:hAnsi="Open Sans" w:cs="Open Sans"/>
              </w:rPr>
              <w:t xml:space="preserve"> Transactions) </w:t>
            </w:r>
          </w:p>
          <w:p w14:paraId="58A6B67D" w14:textId="3AA300EE" w:rsidR="009E2B41" w:rsidRPr="0068640C" w:rsidRDefault="00F12C11" w:rsidP="00C20739">
            <w:pPr>
              <w:numPr>
                <w:ilvl w:val="0"/>
                <w:numId w:val="18"/>
              </w:numPr>
              <w:ind w:left="270" w:hanging="270"/>
              <w:rPr>
                <w:rFonts w:ascii="Open Sans" w:hAnsi="Open Sans" w:cs="Open Sans"/>
              </w:rPr>
            </w:pPr>
            <w:r w:rsidRPr="0068640C">
              <w:rPr>
                <w:rFonts w:ascii="Open Sans" w:hAnsi="Open Sans" w:cs="Open Sans"/>
              </w:rPr>
              <w:t xml:space="preserve">Knowledge of Application Programming Interfaces (APIs) and other integration methods </w:t>
            </w:r>
            <w:r w:rsidR="009E2B41" w:rsidRPr="0068640C">
              <w:rPr>
                <w:rFonts w:ascii="Open Sans" w:hAnsi="Open Sans" w:cs="Open Sans"/>
              </w:rPr>
              <w:t>to exchange healthcare data</w:t>
            </w:r>
          </w:p>
          <w:p w14:paraId="1A676D60" w14:textId="56EB8771" w:rsidR="009E2B41" w:rsidRPr="0068640C" w:rsidRDefault="009E2B41" w:rsidP="00C20739">
            <w:pPr>
              <w:numPr>
                <w:ilvl w:val="0"/>
                <w:numId w:val="18"/>
              </w:numPr>
              <w:ind w:left="270" w:hanging="270"/>
              <w:rPr>
                <w:rFonts w:ascii="Open Sans" w:hAnsi="Open Sans" w:cs="Open Sans"/>
              </w:rPr>
            </w:pPr>
            <w:r w:rsidRPr="0068640C">
              <w:rPr>
                <w:rFonts w:ascii="Open Sans" w:hAnsi="Open Sans" w:cs="Open Sans"/>
              </w:rPr>
              <w:t>Experience working with Health Plans, Providers, and other key stakeholders in the healthcare eco system</w:t>
            </w:r>
          </w:p>
          <w:p w14:paraId="33C0A25C" w14:textId="470385C9" w:rsidR="00473326" w:rsidRPr="0068640C" w:rsidRDefault="00F7247D" w:rsidP="00C20739">
            <w:pPr>
              <w:numPr>
                <w:ilvl w:val="0"/>
                <w:numId w:val="18"/>
              </w:numPr>
              <w:ind w:left="270" w:hanging="270"/>
              <w:rPr>
                <w:rFonts w:ascii="Open Sans" w:hAnsi="Open Sans" w:cs="Open Sans"/>
              </w:rPr>
            </w:pPr>
            <w:r w:rsidRPr="0068640C">
              <w:rPr>
                <w:rFonts w:ascii="Open Sans" w:hAnsi="Open Sans" w:cs="Open Sans"/>
              </w:rPr>
              <w:t xml:space="preserve">Working knowledge of healthcare (HIPAA Regulations, PHI, etc.) </w:t>
            </w:r>
            <w:r w:rsidR="006A1C81" w:rsidRPr="0068640C">
              <w:rPr>
                <w:rFonts w:ascii="Open Sans" w:hAnsi="Open Sans" w:cs="Open Sans"/>
              </w:rPr>
              <w:t xml:space="preserve"> </w:t>
            </w:r>
          </w:p>
          <w:p w14:paraId="431F4C5C" w14:textId="6C19C5A8" w:rsidR="00F7247D" w:rsidRPr="0068640C" w:rsidRDefault="00F7247D" w:rsidP="00F7247D">
            <w:pPr>
              <w:pStyle w:val="ListParagraph"/>
              <w:ind w:left="360"/>
              <w:rPr>
                <w:rFonts w:ascii="Open Sans" w:hAnsi="Open Sans" w:cs="Open Sans"/>
                <w:sz w:val="24"/>
                <w:szCs w:val="24"/>
              </w:rPr>
            </w:pPr>
          </w:p>
        </w:tc>
      </w:tr>
      <w:tr w:rsidR="00593484" w:rsidRPr="0068640C" w14:paraId="17B695D5" w14:textId="77777777" w:rsidTr="00A70708">
        <w:tc>
          <w:tcPr>
            <w:tcW w:w="10998" w:type="dxa"/>
            <w:gridSpan w:val="3"/>
            <w:tcBorders>
              <w:top w:val="nil"/>
              <w:bottom w:val="nil"/>
            </w:tcBorders>
            <w:shd w:val="clear" w:color="auto" w:fill="auto"/>
          </w:tcPr>
          <w:p w14:paraId="6EE700AA" w14:textId="77777777" w:rsidR="004F4396" w:rsidRPr="0068640C" w:rsidRDefault="004F4396" w:rsidP="0025661F">
            <w:pPr>
              <w:rPr>
                <w:rFonts w:ascii="Open Sans" w:hAnsi="Open Sans" w:cs="Open Sans"/>
                <w:b/>
                <w:sz w:val="24"/>
                <w:szCs w:val="24"/>
              </w:rPr>
            </w:pPr>
          </w:p>
          <w:p w14:paraId="6CDDE567" w14:textId="77777777" w:rsidR="00593484" w:rsidRPr="0068640C" w:rsidRDefault="000B061E" w:rsidP="000B061E">
            <w:pPr>
              <w:jc w:val="center"/>
              <w:rPr>
                <w:rFonts w:ascii="Open Sans" w:hAnsi="Open Sans" w:cs="Open Sans"/>
                <w:b/>
                <w:sz w:val="24"/>
                <w:szCs w:val="24"/>
              </w:rPr>
            </w:pPr>
            <w:r w:rsidRPr="0068640C">
              <w:rPr>
                <w:rFonts w:ascii="Open Sans" w:hAnsi="Open Sans" w:cs="Open Sans"/>
                <w:b/>
                <w:sz w:val="24"/>
                <w:szCs w:val="24"/>
              </w:rPr>
              <w:t>Comments</w:t>
            </w:r>
          </w:p>
        </w:tc>
      </w:tr>
      <w:tr w:rsidR="00593484" w:rsidRPr="0068640C" w14:paraId="7FF11966" w14:textId="77777777" w:rsidTr="00A70708">
        <w:tc>
          <w:tcPr>
            <w:tcW w:w="10998" w:type="dxa"/>
            <w:gridSpan w:val="3"/>
            <w:tcBorders>
              <w:top w:val="nil"/>
            </w:tcBorders>
          </w:tcPr>
          <w:p w14:paraId="1B12FCC8" w14:textId="77777777" w:rsidR="00473326" w:rsidRPr="0068640C" w:rsidRDefault="00473326" w:rsidP="000B061E">
            <w:pPr>
              <w:rPr>
                <w:rFonts w:ascii="Open Sans" w:eastAsia="Calibri" w:hAnsi="Open Sans" w:cs="Open Sans"/>
              </w:rPr>
            </w:pPr>
          </w:p>
          <w:p w14:paraId="098E22E0" w14:textId="449ECC5E" w:rsidR="00473326" w:rsidRPr="0068640C" w:rsidRDefault="00473326" w:rsidP="000B061E">
            <w:pPr>
              <w:rPr>
                <w:rFonts w:ascii="Open Sans" w:eastAsia="Calibri" w:hAnsi="Open Sans" w:cs="Open Sans"/>
              </w:rPr>
            </w:pPr>
            <w:r w:rsidRPr="0068640C">
              <w:rPr>
                <w:rFonts w:ascii="Open Sans" w:eastAsia="Calibri" w:hAnsi="Open Sans" w:cs="Open Sans"/>
              </w:rPr>
              <w:t>This position may be exposed to PHI on a regular basis; however, only accesses the minimum necessary for completing tasks.  In doing so, this position must comply with all UHIN Policies and Procedures with specific regard for PHI Privacy and Security sections and maintain confidentiality with regard to the information being processed, stored or accessed by the network.</w:t>
            </w:r>
          </w:p>
          <w:p w14:paraId="2CDCA42C" w14:textId="77777777" w:rsidR="00473326" w:rsidRPr="0068640C" w:rsidRDefault="00473326" w:rsidP="000B061E">
            <w:pPr>
              <w:rPr>
                <w:rFonts w:ascii="Open Sans" w:eastAsia="Calibri" w:hAnsi="Open Sans" w:cs="Open Sans"/>
              </w:rPr>
            </w:pPr>
          </w:p>
          <w:p w14:paraId="529ED821" w14:textId="77777777" w:rsidR="000B061E" w:rsidRPr="0068640C" w:rsidRDefault="000B061E" w:rsidP="000B061E">
            <w:pPr>
              <w:rPr>
                <w:rFonts w:ascii="Open Sans" w:eastAsia="Calibri" w:hAnsi="Open Sans" w:cs="Open Sans"/>
                <w:b/>
              </w:rPr>
            </w:pPr>
            <w:r w:rsidRPr="0068640C">
              <w:rPr>
                <w:rFonts w:ascii="Open Sans" w:eastAsia="Calibri" w:hAnsi="Open Sans" w:cs="Open Sans"/>
                <w:b/>
              </w:rPr>
              <w:t>T</w:t>
            </w:r>
            <w:r w:rsidR="00F0748A" w:rsidRPr="0068640C">
              <w:rPr>
                <w:rFonts w:ascii="Open Sans" w:eastAsia="Calibri" w:hAnsi="Open Sans" w:cs="Open Sans"/>
                <w:b/>
              </w:rPr>
              <w:t>ools and Equipment Used</w:t>
            </w:r>
          </w:p>
          <w:p w14:paraId="32D65C54" w14:textId="77777777" w:rsidR="000B061E" w:rsidRPr="0068640C" w:rsidRDefault="000B061E" w:rsidP="00070A0C">
            <w:pPr>
              <w:tabs>
                <w:tab w:val="left" w:pos="368"/>
              </w:tabs>
              <w:ind w:left="360"/>
              <w:rPr>
                <w:rFonts w:ascii="Open Sans" w:eastAsia="Calibri" w:hAnsi="Open Sans" w:cs="Open Sans"/>
              </w:rPr>
            </w:pPr>
            <w:r w:rsidRPr="0068640C">
              <w:rPr>
                <w:rFonts w:ascii="Open Sans" w:eastAsia="Calibri" w:hAnsi="Open Sans" w:cs="Open Sans"/>
              </w:rPr>
              <w:t>Personal computer including; email, internet, word processing, spreadsheet and data base software; phone; copy machine; fax machine and other office machinery.</w:t>
            </w:r>
          </w:p>
          <w:p w14:paraId="5EED8661" w14:textId="77777777" w:rsidR="00473326" w:rsidRPr="0068640C" w:rsidRDefault="00473326" w:rsidP="00070A0C">
            <w:pPr>
              <w:tabs>
                <w:tab w:val="left" w:pos="368"/>
              </w:tabs>
              <w:ind w:left="360"/>
              <w:rPr>
                <w:rFonts w:ascii="Open Sans" w:eastAsia="Calibri" w:hAnsi="Open Sans" w:cs="Open Sans"/>
              </w:rPr>
            </w:pPr>
          </w:p>
          <w:p w14:paraId="64A0E365" w14:textId="77777777" w:rsidR="000B061E" w:rsidRPr="0068640C" w:rsidRDefault="000B061E" w:rsidP="000B061E">
            <w:pPr>
              <w:rPr>
                <w:rFonts w:ascii="Open Sans" w:eastAsia="Calibri" w:hAnsi="Open Sans" w:cs="Open Sans"/>
                <w:b/>
              </w:rPr>
            </w:pPr>
            <w:r w:rsidRPr="0068640C">
              <w:rPr>
                <w:rFonts w:ascii="Open Sans" w:eastAsia="Calibri" w:hAnsi="Open Sans" w:cs="Open Sans"/>
                <w:b/>
              </w:rPr>
              <w:t>P</w:t>
            </w:r>
            <w:r w:rsidR="00F0748A" w:rsidRPr="0068640C">
              <w:rPr>
                <w:rFonts w:ascii="Open Sans" w:eastAsia="Calibri" w:hAnsi="Open Sans" w:cs="Open Sans"/>
                <w:b/>
              </w:rPr>
              <w:t>hysical Demands</w:t>
            </w:r>
          </w:p>
          <w:p w14:paraId="0B409494" w14:textId="77777777" w:rsidR="000B061E" w:rsidRPr="0068640C" w:rsidRDefault="000B061E" w:rsidP="00070A0C">
            <w:pPr>
              <w:ind w:left="360"/>
              <w:rPr>
                <w:rFonts w:ascii="Open Sans" w:eastAsia="Calibri" w:hAnsi="Open Sans" w:cs="Open Sans"/>
              </w:rPr>
            </w:pPr>
            <w:r w:rsidRPr="0068640C">
              <w:rPr>
                <w:rFonts w:ascii="Open Sans" w:eastAsia="Calibri" w:hAnsi="Open Sans" w:cs="Open Sans"/>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4790A10C" w14:textId="77777777" w:rsidR="000B061E" w:rsidRPr="0068640C" w:rsidRDefault="000B061E" w:rsidP="000B061E">
            <w:pPr>
              <w:rPr>
                <w:rFonts w:ascii="Open Sans" w:eastAsia="Calibri" w:hAnsi="Open Sans" w:cs="Open Sans"/>
              </w:rPr>
            </w:pPr>
            <w:r w:rsidRPr="0068640C">
              <w:rPr>
                <w:rFonts w:ascii="Open Sans" w:eastAsia="Calibri" w:hAnsi="Open Sans" w:cs="Open Sans"/>
              </w:rPr>
              <w:t xml:space="preserve"> </w:t>
            </w:r>
          </w:p>
          <w:p w14:paraId="127F1471" w14:textId="77777777" w:rsidR="000B061E" w:rsidRPr="0068640C" w:rsidRDefault="000B061E" w:rsidP="00070A0C">
            <w:pPr>
              <w:ind w:left="360"/>
              <w:rPr>
                <w:rFonts w:ascii="Open Sans" w:eastAsia="Calibri" w:hAnsi="Open Sans" w:cs="Open Sans"/>
              </w:rPr>
            </w:pPr>
            <w:r w:rsidRPr="0068640C">
              <w:rPr>
                <w:rFonts w:ascii="Open Sans" w:eastAsia="Calibri" w:hAnsi="Open Sans" w:cs="Open Sans"/>
              </w:rPr>
              <w:t>While performing the duties of this job, the employee is frequently required to sit and talk or hear, use hands to finger, handle, feel or operate objects, tools, or controls; and reach with hands and arms. The employee is occasionally required to walk.</w:t>
            </w:r>
          </w:p>
          <w:p w14:paraId="303FE6AD" w14:textId="77777777" w:rsidR="000B061E" w:rsidRPr="0068640C" w:rsidRDefault="000B061E" w:rsidP="00070A0C">
            <w:pPr>
              <w:ind w:left="360"/>
              <w:rPr>
                <w:rFonts w:ascii="Open Sans" w:eastAsia="Calibri" w:hAnsi="Open Sans" w:cs="Open Sans"/>
              </w:rPr>
            </w:pPr>
            <w:r w:rsidRPr="0068640C">
              <w:rPr>
                <w:rFonts w:ascii="Open Sans" w:eastAsia="Calibri" w:hAnsi="Open Sans" w:cs="Open Sans"/>
              </w:rPr>
              <w:t xml:space="preserve"> </w:t>
            </w:r>
          </w:p>
          <w:p w14:paraId="1E815A75" w14:textId="77777777" w:rsidR="000B061E" w:rsidRPr="0068640C" w:rsidRDefault="000B061E" w:rsidP="00070A0C">
            <w:pPr>
              <w:ind w:left="360"/>
              <w:rPr>
                <w:rFonts w:ascii="Open Sans" w:eastAsia="Calibri" w:hAnsi="Open Sans" w:cs="Open Sans"/>
              </w:rPr>
            </w:pPr>
            <w:r w:rsidRPr="0068640C">
              <w:rPr>
                <w:rFonts w:ascii="Open Sans" w:eastAsia="Calibri" w:hAnsi="Open Sans" w:cs="Open Sans"/>
              </w:rPr>
              <w:lastRenderedPageBreak/>
              <w:t xml:space="preserve">The employee must occasionally lift and/or move up to 25 pounds. Specific vision abilities required by this job include close vision and the ability to adjust focus. </w:t>
            </w:r>
          </w:p>
          <w:p w14:paraId="63780BA6" w14:textId="77777777" w:rsidR="000B061E" w:rsidRPr="0068640C" w:rsidRDefault="000B061E" w:rsidP="00070A0C">
            <w:pPr>
              <w:ind w:left="360"/>
              <w:rPr>
                <w:rFonts w:ascii="Open Sans" w:eastAsia="Calibri" w:hAnsi="Open Sans" w:cs="Open Sans"/>
              </w:rPr>
            </w:pPr>
          </w:p>
          <w:p w14:paraId="0F63D4A5" w14:textId="77777777" w:rsidR="000B061E" w:rsidRPr="0068640C" w:rsidRDefault="000B061E" w:rsidP="00070A0C">
            <w:pPr>
              <w:ind w:left="360"/>
              <w:rPr>
                <w:rFonts w:ascii="Open Sans" w:eastAsia="Calibri" w:hAnsi="Open Sans" w:cs="Open Sans"/>
              </w:rPr>
            </w:pPr>
            <w:r w:rsidRPr="0068640C">
              <w:rPr>
                <w:rFonts w:ascii="Open Sans" w:eastAsia="Calibri" w:hAnsi="Open Sans" w:cs="Open Sans"/>
              </w:rPr>
              <w:t>The work environment is generally quiet.</w:t>
            </w:r>
          </w:p>
          <w:p w14:paraId="03E182A8" w14:textId="77777777" w:rsidR="000B061E" w:rsidRPr="0068640C" w:rsidRDefault="000B061E" w:rsidP="00070A0C">
            <w:pPr>
              <w:ind w:left="360"/>
              <w:rPr>
                <w:rFonts w:ascii="Open Sans" w:eastAsia="Calibri" w:hAnsi="Open Sans" w:cs="Open Sans"/>
              </w:rPr>
            </w:pPr>
          </w:p>
          <w:p w14:paraId="7D5E09CB" w14:textId="77777777" w:rsidR="000B061E" w:rsidRPr="0068640C" w:rsidRDefault="000B061E" w:rsidP="000B061E">
            <w:pPr>
              <w:rPr>
                <w:rFonts w:ascii="Open Sans" w:eastAsia="Calibri" w:hAnsi="Open Sans" w:cs="Open Sans"/>
                <w:b/>
              </w:rPr>
            </w:pPr>
            <w:r w:rsidRPr="0068640C">
              <w:rPr>
                <w:rFonts w:ascii="Open Sans" w:eastAsia="Calibri" w:hAnsi="Open Sans" w:cs="Open Sans"/>
                <w:b/>
              </w:rPr>
              <w:t>O</w:t>
            </w:r>
            <w:r w:rsidR="00F0748A" w:rsidRPr="0068640C">
              <w:rPr>
                <w:rFonts w:ascii="Open Sans" w:eastAsia="Calibri" w:hAnsi="Open Sans" w:cs="Open Sans"/>
                <w:b/>
              </w:rPr>
              <w:t>ther</w:t>
            </w:r>
          </w:p>
          <w:p w14:paraId="427834D6" w14:textId="77777777" w:rsidR="00593484" w:rsidRPr="0068640C" w:rsidRDefault="000B061E" w:rsidP="00651DE0">
            <w:pPr>
              <w:ind w:left="360"/>
              <w:rPr>
                <w:rFonts w:ascii="Open Sans" w:eastAsia="Calibri" w:hAnsi="Open Sans" w:cs="Open Sans"/>
              </w:rPr>
            </w:pPr>
            <w:r w:rsidRPr="0068640C">
              <w:rPr>
                <w:rFonts w:ascii="Open Sans" w:eastAsia="Calibri" w:hAnsi="Open Sans" w:cs="Open Sans"/>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14:paraId="188FC7B7" w14:textId="77777777" w:rsidR="00473326" w:rsidRPr="0068640C" w:rsidRDefault="00473326" w:rsidP="00651DE0">
            <w:pPr>
              <w:ind w:left="360"/>
              <w:rPr>
                <w:rFonts w:ascii="Open Sans" w:eastAsia="Calibri" w:hAnsi="Open Sans" w:cs="Open Sans"/>
              </w:rPr>
            </w:pPr>
          </w:p>
          <w:p w14:paraId="71451CC4" w14:textId="77777777" w:rsidR="00473326" w:rsidRPr="0068640C" w:rsidRDefault="00473326" w:rsidP="00473326">
            <w:pPr>
              <w:rPr>
                <w:rFonts w:ascii="Open Sans" w:eastAsia="Calibri" w:hAnsi="Open Sans" w:cs="Open Sans"/>
                <w:sz w:val="24"/>
                <w:szCs w:val="24"/>
              </w:rPr>
            </w:pPr>
          </w:p>
          <w:p w14:paraId="1BAABBBE" w14:textId="77777777" w:rsidR="00473326" w:rsidRPr="0068640C" w:rsidRDefault="00473326" w:rsidP="00473326">
            <w:pPr>
              <w:rPr>
                <w:rFonts w:ascii="Open Sans" w:eastAsia="Calibri" w:hAnsi="Open Sans" w:cs="Open Sans"/>
                <w:sz w:val="24"/>
                <w:szCs w:val="24"/>
              </w:rPr>
            </w:pPr>
          </w:p>
        </w:tc>
      </w:tr>
      <w:tr w:rsidR="00593484" w:rsidRPr="0068640C" w14:paraId="403D0F96" w14:textId="77777777" w:rsidTr="005C210D">
        <w:tc>
          <w:tcPr>
            <w:tcW w:w="10998" w:type="dxa"/>
            <w:gridSpan w:val="3"/>
            <w:shd w:val="clear" w:color="auto" w:fill="000000" w:themeFill="text1"/>
          </w:tcPr>
          <w:p w14:paraId="5F6852CB" w14:textId="77777777" w:rsidR="00593484" w:rsidRPr="0068640C" w:rsidRDefault="00F0748A" w:rsidP="00F0748A">
            <w:pPr>
              <w:jc w:val="center"/>
              <w:rPr>
                <w:rFonts w:ascii="Open Sans" w:hAnsi="Open Sans" w:cs="Open Sans"/>
                <w:b/>
                <w:color w:val="FFFFFF" w:themeColor="background1"/>
                <w:sz w:val="24"/>
                <w:szCs w:val="24"/>
              </w:rPr>
            </w:pPr>
            <w:r w:rsidRPr="0068640C">
              <w:rPr>
                <w:rFonts w:ascii="Open Sans" w:hAnsi="Open Sans" w:cs="Open Sans"/>
                <w:b/>
                <w:color w:val="FFFFFF" w:themeColor="background1"/>
                <w:sz w:val="24"/>
                <w:szCs w:val="24"/>
              </w:rPr>
              <w:lastRenderedPageBreak/>
              <w:t>Approvals</w:t>
            </w:r>
          </w:p>
        </w:tc>
      </w:tr>
      <w:tr w:rsidR="00F0748A" w:rsidRPr="0068640C" w14:paraId="6BD943B8" w14:textId="77777777" w:rsidTr="005C210D">
        <w:tc>
          <w:tcPr>
            <w:tcW w:w="5499" w:type="dxa"/>
            <w:gridSpan w:val="2"/>
          </w:tcPr>
          <w:p w14:paraId="018BBF2B" w14:textId="77777777" w:rsidR="00F0748A" w:rsidRPr="0068640C" w:rsidRDefault="00F0748A">
            <w:pPr>
              <w:rPr>
                <w:rFonts w:ascii="Open Sans" w:hAnsi="Open Sans" w:cs="Open Sans"/>
                <w:sz w:val="24"/>
                <w:szCs w:val="24"/>
              </w:rPr>
            </w:pPr>
          </w:p>
          <w:p w14:paraId="693187A5" w14:textId="77777777" w:rsidR="00F0748A" w:rsidRPr="0068640C" w:rsidRDefault="00F0748A">
            <w:pPr>
              <w:rPr>
                <w:rFonts w:ascii="Open Sans" w:hAnsi="Open Sans" w:cs="Open Sans"/>
                <w:sz w:val="24"/>
                <w:szCs w:val="24"/>
              </w:rPr>
            </w:pPr>
          </w:p>
          <w:p w14:paraId="2C2DB988" w14:textId="77777777" w:rsidR="00F0748A" w:rsidRPr="0068640C" w:rsidRDefault="00F0748A">
            <w:pPr>
              <w:rPr>
                <w:rFonts w:ascii="Open Sans" w:hAnsi="Open Sans" w:cs="Open Sans"/>
                <w:sz w:val="24"/>
                <w:szCs w:val="24"/>
              </w:rPr>
            </w:pPr>
          </w:p>
          <w:p w14:paraId="71336D9F" w14:textId="77777777" w:rsidR="00F0748A" w:rsidRPr="0068640C" w:rsidRDefault="00F0748A">
            <w:pPr>
              <w:rPr>
                <w:rFonts w:ascii="Open Sans" w:hAnsi="Open Sans" w:cs="Open Sans"/>
                <w:sz w:val="24"/>
                <w:szCs w:val="24"/>
              </w:rPr>
            </w:pPr>
            <w:r w:rsidRPr="0068640C">
              <w:rPr>
                <w:rFonts w:ascii="Open Sans" w:hAnsi="Open Sans" w:cs="Open Sans"/>
                <w:sz w:val="24"/>
                <w:szCs w:val="24"/>
              </w:rPr>
              <w:t>____________________________________</w:t>
            </w:r>
          </w:p>
          <w:p w14:paraId="5D015715" w14:textId="77777777" w:rsidR="00F0748A" w:rsidRPr="0068640C" w:rsidRDefault="00F0748A" w:rsidP="00F0748A">
            <w:pPr>
              <w:rPr>
                <w:rFonts w:ascii="Open Sans" w:hAnsi="Open Sans" w:cs="Open Sans"/>
                <w:sz w:val="24"/>
                <w:szCs w:val="24"/>
              </w:rPr>
            </w:pPr>
            <w:r w:rsidRPr="0068640C">
              <w:rPr>
                <w:rFonts w:ascii="Open Sans" w:hAnsi="Open Sans" w:cs="Open Sans"/>
                <w:sz w:val="24"/>
                <w:szCs w:val="24"/>
              </w:rPr>
              <w:t>Supervisor                                 Date</w:t>
            </w:r>
          </w:p>
          <w:p w14:paraId="1776B73E" w14:textId="77777777" w:rsidR="00F0748A" w:rsidRPr="0068640C" w:rsidRDefault="00F0748A">
            <w:pPr>
              <w:rPr>
                <w:rFonts w:ascii="Open Sans" w:hAnsi="Open Sans" w:cs="Open Sans"/>
                <w:sz w:val="24"/>
                <w:szCs w:val="24"/>
              </w:rPr>
            </w:pPr>
          </w:p>
        </w:tc>
        <w:tc>
          <w:tcPr>
            <w:tcW w:w="5499" w:type="dxa"/>
          </w:tcPr>
          <w:p w14:paraId="40608D9B" w14:textId="77777777" w:rsidR="00F0748A" w:rsidRPr="0068640C" w:rsidRDefault="00F0748A" w:rsidP="00F0748A">
            <w:pPr>
              <w:rPr>
                <w:rFonts w:ascii="Open Sans" w:hAnsi="Open Sans" w:cs="Open Sans"/>
                <w:sz w:val="24"/>
                <w:szCs w:val="24"/>
              </w:rPr>
            </w:pPr>
          </w:p>
          <w:p w14:paraId="5325431B" w14:textId="77777777" w:rsidR="00F0748A" w:rsidRPr="0068640C" w:rsidRDefault="00F0748A" w:rsidP="00F0748A">
            <w:pPr>
              <w:rPr>
                <w:rFonts w:ascii="Open Sans" w:hAnsi="Open Sans" w:cs="Open Sans"/>
                <w:sz w:val="24"/>
                <w:szCs w:val="24"/>
              </w:rPr>
            </w:pPr>
          </w:p>
          <w:p w14:paraId="578C4DCE" w14:textId="77777777" w:rsidR="00F0748A" w:rsidRPr="0068640C" w:rsidRDefault="00F0748A" w:rsidP="00F0748A">
            <w:pPr>
              <w:rPr>
                <w:rFonts w:ascii="Open Sans" w:hAnsi="Open Sans" w:cs="Open Sans"/>
                <w:sz w:val="24"/>
                <w:szCs w:val="24"/>
              </w:rPr>
            </w:pPr>
          </w:p>
          <w:p w14:paraId="3C91C05D" w14:textId="77777777" w:rsidR="00F0748A" w:rsidRPr="0068640C" w:rsidRDefault="00F0748A" w:rsidP="00F0748A">
            <w:pPr>
              <w:rPr>
                <w:rFonts w:ascii="Open Sans" w:hAnsi="Open Sans" w:cs="Open Sans"/>
                <w:sz w:val="24"/>
                <w:szCs w:val="24"/>
              </w:rPr>
            </w:pPr>
            <w:r w:rsidRPr="0068640C">
              <w:rPr>
                <w:rFonts w:ascii="Open Sans" w:hAnsi="Open Sans" w:cs="Open Sans"/>
                <w:sz w:val="24"/>
                <w:szCs w:val="24"/>
              </w:rPr>
              <w:t>______________________________________</w:t>
            </w:r>
          </w:p>
          <w:p w14:paraId="3E8D722C" w14:textId="77777777" w:rsidR="00F0748A" w:rsidRPr="0068640C" w:rsidRDefault="00F0748A" w:rsidP="00F0748A">
            <w:pPr>
              <w:rPr>
                <w:rFonts w:ascii="Open Sans" w:hAnsi="Open Sans" w:cs="Open Sans"/>
                <w:sz w:val="24"/>
                <w:szCs w:val="24"/>
              </w:rPr>
            </w:pPr>
            <w:r w:rsidRPr="0068640C">
              <w:rPr>
                <w:rFonts w:ascii="Open Sans" w:hAnsi="Open Sans" w:cs="Open Sans"/>
                <w:sz w:val="24"/>
                <w:szCs w:val="24"/>
              </w:rPr>
              <w:t>HR Director                                Date</w:t>
            </w:r>
          </w:p>
          <w:p w14:paraId="5361D946" w14:textId="77777777" w:rsidR="00F0748A" w:rsidRPr="0068640C" w:rsidRDefault="00F0748A" w:rsidP="00F0748A">
            <w:pPr>
              <w:rPr>
                <w:rFonts w:ascii="Open Sans" w:hAnsi="Open Sans" w:cs="Open Sans"/>
                <w:sz w:val="24"/>
                <w:szCs w:val="24"/>
              </w:rPr>
            </w:pPr>
          </w:p>
        </w:tc>
      </w:tr>
    </w:tbl>
    <w:p w14:paraId="0907DC43" w14:textId="77777777" w:rsidR="005F4326" w:rsidRPr="0068640C" w:rsidRDefault="005F4326">
      <w:pPr>
        <w:rPr>
          <w:rFonts w:ascii="Open Sans" w:hAnsi="Open Sans" w:cs="Open Sans"/>
          <w:sz w:val="24"/>
          <w:szCs w:val="24"/>
        </w:rPr>
      </w:pPr>
    </w:p>
    <w:p w14:paraId="66A8015E" w14:textId="77777777" w:rsidR="0068640C" w:rsidRPr="0068640C" w:rsidRDefault="0068640C">
      <w:pPr>
        <w:rPr>
          <w:rFonts w:ascii="Open Sans" w:hAnsi="Open Sans" w:cs="Open Sans"/>
          <w:sz w:val="24"/>
          <w:szCs w:val="24"/>
        </w:rPr>
      </w:pPr>
    </w:p>
    <w:sectPr w:rsidR="0068640C" w:rsidRPr="0068640C" w:rsidSect="000B06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04DB"/>
    <w:multiLevelType w:val="hybridMultilevel"/>
    <w:tmpl w:val="EF7612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CE31F27"/>
    <w:multiLevelType w:val="hybridMultilevel"/>
    <w:tmpl w:val="2332864E"/>
    <w:lvl w:ilvl="0" w:tplc="04090001">
      <w:start w:val="1"/>
      <w:numFmt w:val="bullet"/>
      <w:lvlText w:val=""/>
      <w:lvlJc w:val="left"/>
      <w:pPr>
        <w:tabs>
          <w:tab w:val="num" w:pos="1080"/>
        </w:tabs>
        <w:ind w:left="1080" w:hanging="360"/>
      </w:pPr>
      <w:rPr>
        <w:rFonts w:ascii="Symbol" w:hAnsi="Symbol" w:hint="default"/>
      </w:rPr>
    </w:lvl>
    <w:lvl w:ilvl="1" w:tplc="BE48830C">
      <w:start w:val="1"/>
      <w:numFmt w:val="bullet"/>
      <w:lvlText w:val="o"/>
      <w:lvlJc w:val="left"/>
      <w:pPr>
        <w:tabs>
          <w:tab w:val="num" w:pos="1800"/>
        </w:tabs>
        <w:ind w:left="1800" w:hanging="360"/>
      </w:pPr>
      <w:rPr>
        <w:rFonts w:ascii="Century Gothic" w:hAnsi="Century Gothic" w:hint="default"/>
        <w:b w:val="0"/>
        <w:i w:val="0"/>
        <w:caps w:val="0"/>
        <w:strike w:val="0"/>
        <w:dstrike w:val="0"/>
        <w:vanish w:val="0"/>
        <w:color w:val="000000"/>
        <w:sz w:val="20"/>
        <w:szCs w:val="20"/>
        <w:u w:val="none"/>
        <w:effect w:val="none"/>
        <w:vertAlign w:val="baseline"/>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F02022"/>
    <w:multiLevelType w:val="hybridMultilevel"/>
    <w:tmpl w:val="E592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A70C6"/>
    <w:multiLevelType w:val="hybridMultilevel"/>
    <w:tmpl w:val="4B7A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F12B1"/>
    <w:multiLevelType w:val="multilevel"/>
    <w:tmpl w:val="76B6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600C3"/>
    <w:multiLevelType w:val="hybridMultilevel"/>
    <w:tmpl w:val="EFAC4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9C03C2"/>
    <w:multiLevelType w:val="hybridMultilevel"/>
    <w:tmpl w:val="2768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21FB0"/>
    <w:multiLevelType w:val="hybridMultilevel"/>
    <w:tmpl w:val="D8FE3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39257E"/>
    <w:multiLevelType w:val="multilevel"/>
    <w:tmpl w:val="F920F30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B71B79"/>
    <w:multiLevelType w:val="hybridMultilevel"/>
    <w:tmpl w:val="4D16C906"/>
    <w:lvl w:ilvl="0" w:tplc="B6DC87FC">
      <w:start w:val="1"/>
      <w:numFmt w:val="bullet"/>
      <w:lvlText w:val=""/>
      <w:lvlJc w:val="left"/>
      <w:pPr>
        <w:tabs>
          <w:tab w:val="num" w:pos="780"/>
        </w:tabs>
        <w:ind w:left="7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9C4262"/>
    <w:multiLevelType w:val="multilevel"/>
    <w:tmpl w:val="C112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8B00CB"/>
    <w:multiLevelType w:val="hybridMultilevel"/>
    <w:tmpl w:val="4134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00311"/>
    <w:multiLevelType w:val="multilevel"/>
    <w:tmpl w:val="BE40135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F3137BD"/>
    <w:multiLevelType w:val="hybridMultilevel"/>
    <w:tmpl w:val="3D3A2D0E"/>
    <w:lvl w:ilvl="0" w:tplc="B6DC87FC">
      <w:start w:val="1"/>
      <w:numFmt w:val="bullet"/>
      <w:lvlText w:val=""/>
      <w:lvlJc w:val="left"/>
      <w:pPr>
        <w:tabs>
          <w:tab w:val="num" w:pos="780"/>
        </w:tabs>
        <w:ind w:left="7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E2348E"/>
    <w:multiLevelType w:val="hybridMultilevel"/>
    <w:tmpl w:val="CBCA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1383B"/>
    <w:multiLevelType w:val="hybridMultilevel"/>
    <w:tmpl w:val="C130EDFA"/>
    <w:lvl w:ilvl="0" w:tplc="B6DC87FC">
      <w:start w:val="1"/>
      <w:numFmt w:val="bullet"/>
      <w:lvlText w:val=""/>
      <w:lvlJc w:val="left"/>
      <w:pPr>
        <w:tabs>
          <w:tab w:val="num" w:pos="7200"/>
        </w:tabs>
        <w:ind w:left="720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097649"/>
    <w:multiLevelType w:val="hybridMultilevel"/>
    <w:tmpl w:val="342E3D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65651"/>
    <w:multiLevelType w:val="hybridMultilevel"/>
    <w:tmpl w:val="6D0E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B251D1"/>
    <w:multiLevelType w:val="hybridMultilevel"/>
    <w:tmpl w:val="063C9594"/>
    <w:lvl w:ilvl="0" w:tplc="B1FA730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FC55D9"/>
    <w:multiLevelType w:val="hybridMultilevel"/>
    <w:tmpl w:val="7986844A"/>
    <w:lvl w:ilvl="0" w:tplc="82268CD8">
      <w:start w:val="1"/>
      <w:numFmt w:val="bullet"/>
      <w:lvlText w:val="•"/>
      <w:lvlJc w:val="left"/>
      <w:pPr>
        <w:tabs>
          <w:tab w:val="num" w:pos="1080"/>
        </w:tabs>
        <w:ind w:left="1080" w:hanging="360"/>
      </w:pPr>
      <w:rPr>
        <w:rFonts w:ascii="Century Gothic" w:hAnsi="Century Gothic" w:hint="default"/>
        <w:b w:val="0"/>
        <w:i w:val="0"/>
        <w:caps w:val="0"/>
        <w:strike w:val="0"/>
        <w:dstrike w:val="0"/>
        <w:vanish w:val="0"/>
        <w:color w:val="000000"/>
        <w:sz w:val="20"/>
        <w:szCs w:val="20"/>
        <w:u w:val="none"/>
        <w:effect w:val="none"/>
        <w:vertAlign w:val="baseli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8330A15"/>
    <w:multiLevelType w:val="hybridMultilevel"/>
    <w:tmpl w:val="1094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42FD9"/>
    <w:multiLevelType w:val="hybridMultilevel"/>
    <w:tmpl w:val="9A52B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7761E8"/>
    <w:multiLevelType w:val="hybridMultilevel"/>
    <w:tmpl w:val="8784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D7F2F"/>
    <w:multiLevelType w:val="hybridMultilevel"/>
    <w:tmpl w:val="DF9AB77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59A5630D"/>
    <w:multiLevelType w:val="hybridMultilevel"/>
    <w:tmpl w:val="85B2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8072F4"/>
    <w:multiLevelType w:val="hybridMultilevel"/>
    <w:tmpl w:val="77DC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2E52DA"/>
    <w:multiLevelType w:val="hybridMultilevel"/>
    <w:tmpl w:val="8104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0F79C3"/>
    <w:multiLevelType w:val="hybridMultilevel"/>
    <w:tmpl w:val="01AA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B05123"/>
    <w:multiLevelType w:val="hybridMultilevel"/>
    <w:tmpl w:val="D282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22243"/>
    <w:multiLevelType w:val="hybridMultilevel"/>
    <w:tmpl w:val="27540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466E27"/>
    <w:multiLevelType w:val="hybridMultilevel"/>
    <w:tmpl w:val="4B70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BE69CC"/>
    <w:multiLevelType w:val="hybridMultilevel"/>
    <w:tmpl w:val="172423B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2" w15:restartNumberingAfterBreak="0">
    <w:nsid w:val="791144F6"/>
    <w:multiLevelType w:val="hybridMultilevel"/>
    <w:tmpl w:val="7F68578A"/>
    <w:lvl w:ilvl="0" w:tplc="8B02331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79FE5F81"/>
    <w:multiLevelType w:val="multilevel"/>
    <w:tmpl w:val="29C0FAB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FF07447"/>
    <w:multiLevelType w:val="hybridMultilevel"/>
    <w:tmpl w:val="242AC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31"/>
  </w:num>
  <w:num w:numId="3">
    <w:abstractNumId w:val="1"/>
  </w:num>
  <w:num w:numId="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2"/>
  </w:num>
  <w:num w:numId="8">
    <w:abstractNumId w:val="21"/>
  </w:num>
  <w:num w:numId="9">
    <w:abstractNumId w:val="15"/>
  </w:num>
  <w:num w:numId="10">
    <w:abstractNumId w:val="30"/>
  </w:num>
  <w:num w:numId="11">
    <w:abstractNumId w:val="9"/>
  </w:num>
  <w:num w:numId="12">
    <w:abstractNumId w:val="11"/>
  </w:num>
  <w:num w:numId="13">
    <w:abstractNumId w:val="18"/>
  </w:num>
  <w:num w:numId="14">
    <w:abstractNumId w:val="13"/>
  </w:num>
  <w:num w:numId="15">
    <w:abstractNumId w:val="20"/>
  </w:num>
  <w:num w:numId="16">
    <w:abstractNumId w:val="3"/>
  </w:num>
  <w:num w:numId="17">
    <w:abstractNumId w:val="7"/>
  </w:num>
  <w:num w:numId="18">
    <w:abstractNumId w:val="14"/>
  </w:num>
  <w:num w:numId="19">
    <w:abstractNumId w:val="0"/>
  </w:num>
  <w:num w:numId="20">
    <w:abstractNumId w:val="34"/>
  </w:num>
  <w:num w:numId="21">
    <w:abstractNumId w:val="23"/>
  </w:num>
  <w:num w:numId="22">
    <w:abstractNumId w:val="16"/>
  </w:num>
  <w:num w:numId="23">
    <w:abstractNumId w:val="24"/>
  </w:num>
  <w:num w:numId="24">
    <w:abstractNumId w:val="25"/>
  </w:num>
  <w:num w:numId="25">
    <w:abstractNumId w:val="22"/>
  </w:num>
  <w:num w:numId="26">
    <w:abstractNumId w:val="4"/>
  </w:num>
  <w:num w:numId="27">
    <w:abstractNumId w:val="17"/>
  </w:num>
  <w:num w:numId="28">
    <w:abstractNumId w:val="26"/>
  </w:num>
  <w:num w:numId="29">
    <w:abstractNumId w:val="10"/>
  </w:num>
  <w:num w:numId="30">
    <w:abstractNumId w:val="2"/>
  </w:num>
  <w:num w:numId="31">
    <w:abstractNumId w:val="28"/>
  </w:num>
  <w:num w:numId="32">
    <w:abstractNumId w:val="5"/>
  </w:num>
  <w:num w:numId="33">
    <w:abstractNumId w:val="27"/>
  </w:num>
  <w:num w:numId="34">
    <w:abstractNumId w:val="12"/>
  </w:num>
  <w:num w:numId="35">
    <w:abstractNumId w:val="3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484"/>
    <w:rsid w:val="00007BA3"/>
    <w:rsid w:val="00015F6B"/>
    <w:rsid w:val="000447D9"/>
    <w:rsid w:val="000574D6"/>
    <w:rsid w:val="00067523"/>
    <w:rsid w:val="00070A0C"/>
    <w:rsid w:val="00080CCF"/>
    <w:rsid w:val="00086E72"/>
    <w:rsid w:val="00096710"/>
    <w:rsid w:val="000A0763"/>
    <w:rsid w:val="000B061E"/>
    <w:rsid w:val="000C4B53"/>
    <w:rsid w:val="000C55FC"/>
    <w:rsid w:val="000F56D4"/>
    <w:rsid w:val="00113FC4"/>
    <w:rsid w:val="00134E7D"/>
    <w:rsid w:val="00145CBF"/>
    <w:rsid w:val="00147BBF"/>
    <w:rsid w:val="00173AC1"/>
    <w:rsid w:val="00190014"/>
    <w:rsid w:val="0019237E"/>
    <w:rsid w:val="001950FD"/>
    <w:rsid w:val="001A4498"/>
    <w:rsid w:val="001A5246"/>
    <w:rsid w:val="001B59A4"/>
    <w:rsid w:val="001C660C"/>
    <w:rsid w:val="001E1403"/>
    <w:rsid w:val="00222DF4"/>
    <w:rsid w:val="00225CEF"/>
    <w:rsid w:val="00226026"/>
    <w:rsid w:val="00226FB0"/>
    <w:rsid w:val="002510DF"/>
    <w:rsid w:val="0025661F"/>
    <w:rsid w:val="00275517"/>
    <w:rsid w:val="002766BB"/>
    <w:rsid w:val="00290E46"/>
    <w:rsid w:val="002A3D2A"/>
    <w:rsid w:val="002B3ECA"/>
    <w:rsid w:val="002C026B"/>
    <w:rsid w:val="002C0FB8"/>
    <w:rsid w:val="002C1304"/>
    <w:rsid w:val="002C1EE7"/>
    <w:rsid w:val="002D717F"/>
    <w:rsid w:val="002E1C2F"/>
    <w:rsid w:val="002F08C1"/>
    <w:rsid w:val="002F6ABB"/>
    <w:rsid w:val="00333881"/>
    <w:rsid w:val="00343CE1"/>
    <w:rsid w:val="00353934"/>
    <w:rsid w:val="00365149"/>
    <w:rsid w:val="00367692"/>
    <w:rsid w:val="00393C32"/>
    <w:rsid w:val="00397BD7"/>
    <w:rsid w:val="003A13C4"/>
    <w:rsid w:val="003A19B7"/>
    <w:rsid w:val="003A723D"/>
    <w:rsid w:val="003B4AA8"/>
    <w:rsid w:val="003C3ECD"/>
    <w:rsid w:val="003D5517"/>
    <w:rsid w:val="00411D54"/>
    <w:rsid w:val="004143F1"/>
    <w:rsid w:val="00415B7F"/>
    <w:rsid w:val="00423174"/>
    <w:rsid w:val="00424A6A"/>
    <w:rsid w:val="00435142"/>
    <w:rsid w:val="0044285E"/>
    <w:rsid w:val="00446FBA"/>
    <w:rsid w:val="00461901"/>
    <w:rsid w:val="00473326"/>
    <w:rsid w:val="00473C22"/>
    <w:rsid w:val="00480B2C"/>
    <w:rsid w:val="004B4F95"/>
    <w:rsid w:val="004B6FD0"/>
    <w:rsid w:val="004D2543"/>
    <w:rsid w:val="004E1FCA"/>
    <w:rsid w:val="004F4396"/>
    <w:rsid w:val="0050776D"/>
    <w:rsid w:val="00532297"/>
    <w:rsid w:val="00547FD8"/>
    <w:rsid w:val="00551BBD"/>
    <w:rsid w:val="00571BFB"/>
    <w:rsid w:val="00573FEA"/>
    <w:rsid w:val="00593484"/>
    <w:rsid w:val="005B06B3"/>
    <w:rsid w:val="005B46C3"/>
    <w:rsid w:val="005B4F31"/>
    <w:rsid w:val="005C210D"/>
    <w:rsid w:val="005D5772"/>
    <w:rsid w:val="005E0150"/>
    <w:rsid w:val="005E1C60"/>
    <w:rsid w:val="005E2D7A"/>
    <w:rsid w:val="005E50FE"/>
    <w:rsid w:val="005F4326"/>
    <w:rsid w:val="006167DA"/>
    <w:rsid w:val="00632376"/>
    <w:rsid w:val="006327D3"/>
    <w:rsid w:val="00642116"/>
    <w:rsid w:val="00646C3E"/>
    <w:rsid w:val="006501AC"/>
    <w:rsid w:val="00651DE0"/>
    <w:rsid w:val="006549FB"/>
    <w:rsid w:val="0065544C"/>
    <w:rsid w:val="00664BE7"/>
    <w:rsid w:val="00671104"/>
    <w:rsid w:val="006739A3"/>
    <w:rsid w:val="0068640C"/>
    <w:rsid w:val="006A0E3D"/>
    <w:rsid w:val="006A1C81"/>
    <w:rsid w:val="006A4B37"/>
    <w:rsid w:val="006A5C13"/>
    <w:rsid w:val="006B15EC"/>
    <w:rsid w:val="006D54F8"/>
    <w:rsid w:val="006E12F4"/>
    <w:rsid w:val="00702D72"/>
    <w:rsid w:val="00704FDF"/>
    <w:rsid w:val="00706712"/>
    <w:rsid w:val="00721AAC"/>
    <w:rsid w:val="0072378C"/>
    <w:rsid w:val="007245C0"/>
    <w:rsid w:val="007316B8"/>
    <w:rsid w:val="007401D9"/>
    <w:rsid w:val="007543A1"/>
    <w:rsid w:val="00763AD2"/>
    <w:rsid w:val="0077317D"/>
    <w:rsid w:val="007738AF"/>
    <w:rsid w:val="00783A4A"/>
    <w:rsid w:val="00787373"/>
    <w:rsid w:val="007A2C51"/>
    <w:rsid w:val="007A2EA4"/>
    <w:rsid w:val="007C588D"/>
    <w:rsid w:val="007D6529"/>
    <w:rsid w:val="007E0221"/>
    <w:rsid w:val="007F70BA"/>
    <w:rsid w:val="008048EA"/>
    <w:rsid w:val="00821CDF"/>
    <w:rsid w:val="0082329C"/>
    <w:rsid w:val="0083165B"/>
    <w:rsid w:val="00851E4C"/>
    <w:rsid w:val="0085203D"/>
    <w:rsid w:val="0085273C"/>
    <w:rsid w:val="008633B4"/>
    <w:rsid w:val="00866744"/>
    <w:rsid w:val="008679FE"/>
    <w:rsid w:val="00870115"/>
    <w:rsid w:val="00887EC9"/>
    <w:rsid w:val="00891979"/>
    <w:rsid w:val="008C5F69"/>
    <w:rsid w:val="008E148F"/>
    <w:rsid w:val="008E5AA9"/>
    <w:rsid w:val="008E723E"/>
    <w:rsid w:val="00914B1C"/>
    <w:rsid w:val="009166DC"/>
    <w:rsid w:val="0093638D"/>
    <w:rsid w:val="00940E20"/>
    <w:rsid w:val="00941DCE"/>
    <w:rsid w:val="009457A2"/>
    <w:rsid w:val="00952DB5"/>
    <w:rsid w:val="00983D29"/>
    <w:rsid w:val="009B78C1"/>
    <w:rsid w:val="009D7EDD"/>
    <w:rsid w:val="009E2B41"/>
    <w:rsid w:val="009F47FF"/>
    <w:rsid w:val="00A02729"/>
    <w:rsid w:val="00A04717"/>
    <w:rsid w:val="00A4339D"/>
    <w:rsid w:val="00A45C0A"/>
    <w:rsid w:val="00A466DC"/>
    <w:rsid w:val="00A560EF"/>
    <w:rsid w:val="00A70708"/>
    <w:rsid w:val="00A732D8"/>
    <w:rsid w:val="00A9285F"/>
    <w:rsid w:val="00A93BB5"/>
    <w:rsid w:val="00A9776D"/>
    <w:rsid w:val="00AC5E67"/>
    <w:rsid w:val="00AD61E7"/>
    <w:rsid w:val="00AD78E3"/>
    <w:rsid w:val="00B02585"/>
    <w:rsid w:val="00B037CD"/>
    <w:rsid w:val="00B0727D"/>
    <w:rsid w:val="00B23BF5"/>
    <w:rsid w:val="00B2598C"/>
    <w:rsid w:val="00B4007E"/>
    <w:rsid w:val="00B52182"/>
    <w:rsid w:val="00B64FA8"/>
    <w:rsid w:val="00B6534E"/>
    <w:rsid w:val="00B6592D"/>
    <w:rsid w:val="00BA4B19"/>
    <w:rsid w:val="00BB0E27"/>
    <w:rsid w:val="00BB1D1B"/>
    <w:rsid w:val="00BB5C15"/>
    <w:rsid w:val="00BC4B14"/>
    <w:rsid w:val="00BD391F"/>
    <w:rsid w:val="00BE7A4A"/>
    <w:rsid w:val="00BF33D0"/>
    <w:rsid w:val="00BF55D8"/>
    <w:rsid w:val="00BF5E97"/>
    <w:rsid w:val="00C05D8B"/>
    <w:rsid w:val="00C073E2"/>
    <w:rsid w:val="00C1323E"/>
    <w:rsid w:val="00C20739"/>
    <w:rsid w:val="00C22A06"/>
    <w:rsid w:val="00C33760"/>
    <w:rsid w:val="00C413AB"/>
    <w:rsid w:val="00C430E8"/>
    <w:rsid w:val="00C438C4"/>
    <w:rsid w:val="00C479CE"/>
    <w:rsid w:val="00C952D3"/>
    <w:rsid w:val="00CA072D"/>
    <w:rsid w:val="00CA0CAA"/>
    <w:rsid w:val="00CC219C"/>
    <w:rsid w:val="00CD0219"/>
    <w:rsid w:val="00CE60FC"/>
    <w:rsid w:val="00CF3B4C"/>
    <w:rsid w:val="00CF7596"/>
    <w:rsid w:val="00D04BAE"/>
    <w:rsid w:val="00D06B66"/>
    <w:rsid w:val="00D06E6C"/>
    <w:rsid w:val="00D36912"/>
    <w:rsid w:val="00D51CD7"/>
    <w:rsid w:val="00D662DA"/>
    <w:rsid w:val="00D66B39"/>
    <w:rsid w:val="00D95484"/>
    <w:rsid w:val="00D97B77"/>
    <w:rsid w:val="00DA5FB3"/>
    <w:rsid w:val="00DC4288"/>
    <w:rsid w:val="00DC532A"/>
    <w:rsid w:val="00DC5996"/>
    <w:rsid w:val="00DD282A"/>
    <w:rsid w:val="00DE00C6"/>
    <w:rsid w:val="00DE7F08"/>
    <w:rsid w:val="00DF0136"/>
    <w:rsid w:val="00DF01AF"/>
    <w:rsid w:val="00DF284E"/>
    <w:rsid w:val="00E006BB"/>
    <w:rsid w:val="00E02755"/>
    <w:rsid w:val="00E1044D"/>
    <w:rsid w:val="00E27D62"/>
    <w:rsid w:val="00E5079E"/>
    <w:rsid w:val="00E656C4"/>
    <w:rsid w:val="00E93A9A"/>
    <w:rsid w:val="00E9718B"/>
    <w:rsid w:val="00EA226D"/>
    <w:rsid w:val="00EC08FF"/>
    <w:rsid w:val="00ED1092"/>
    <w:rsid w:val="00EE2418"/>
    <w:rsid w:val="00F008E0"/>
    <w:rsid w:val="00F0748A"/>
    <w:rsid w:val="00F10574"/>
    <w:rsid w:val="00F12C11"/>
    <w:rsid w:val="00F411B5"/>
    <w:rsid w:val="00F501AE"/>
    <w:rsid w:val="00F5395A"/>
    <w:rsid w:val="00F5412F"/>
    <w:rsid w:val="00F60F5B"/>
    <w:rsid w:val="00F719D6"/>
    <w:rsid w:val="00F7247D"/>
    <w:rsid w:val="00F737B5"/>
    <w:rsid w:val="00F83531"/>
    <w:rsid w:val="00F8575C"/>
    <w:rsid w:val="00F9179B"/>
    <w:rsid w:val="00FA236D"/>
    <w:rsid w:val="00FA3548"/>
    <w:rsid w:val="00FA75BE"/>
    <w:rsid w:val="00FC3C65"/>
    <w:rsid w:val="00FC7A3B"/>
    <w:rsid w:val="00FD1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FEC9D"/>
  <w15:docId w15:val="{BBBA025F-B824-4F7A-90F3-DEB91990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4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4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93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484"/>
    <w:rPr>
      <w:rFonts w:ascii="Tahoma" w:hAnsi="Tahoma" w:cs="Tahoma"/>
      <w:sz w:val="16"/>
      <w:szCs w:val="16"/>
    </w:rPr>
  </w:style>
  <w:style w:type="paragraph" w:styleId="NormalWeb">
    <w:name w:val="Normal (Web)"/>
    <w:basedOn w:val="Normal"/>
    <w:rsid w:val="00593484"/>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593484"/>
    <w:pPr>
      <w:ind w:left="720"/>
      <w:contextualSpacing/>
    </w:pPr>
  </w:style>
  <w:style w:type="paragraph" w:styleId="NoSpacing">
    <w:name w:val="No Spacing"/>
    <w:uiPriority w:val="1"/>
    <w:qFormat/>
    <w:rsid w:val="003A13C4"/>
    <w:pPr>
      <w:spacing w:after="0" w:line="240" w:lineRule="auto"/>
    </w:pPr>
  </w:style>
  <w:style w:type="table" w:customStyle="1" w:styleId="TableGrid1">
    <w:name w:val="Table Grid1"/>
    <w:basedOn w:val="TableNormal"/>
    <w:next w:val="TableGrid"/>
    <w:uiPriority w:val="59"/>
    <w:rsid w:val="00651D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0111">
      <w:bodyDiv w:val="1"/>
      <w:marLeft w:val="0"/>
      <w:marRight w:val="0"/>
      <w:marTop w:val="0"/>
      <w:marBottom w:val="0"/>
      <w:divBdr>
        <w:top w:val="none" w:sz="0" w:space="0" w:color="auto"/>
        <w:left w:val="none" w:sz="0" w:space="0" w:color="auto"/>
        <w:bottom w:val="none" w:sz="0" w:space="0" w:color="auto"/>
        <w:right w:val="none" w:sz="0" w:space="0" w:color="auto"/>
      </w:divBdr>
    </w:div>
    <w:div w:id="242300822">
      <w:bodyDiv w:val="1"/>
      <w:marLeft w:val="0"/>
      <w:marRight w:val="0"/>
      <w:marTop w:val="0"/>
      <w:marBottom w:val="0"/>
      <w:divBdr>
        <w:top w:val="none" w:sz="0" w:space="0" w:color="auto"/>
        <w:left w:val="none" w:sz="0" w:space="0" w:color="auto"/>
        <w:bottom w:val="none" w:sz="0" w:space="0" w:color="auto"/>
        <w:right w:val="none" w:sz="0" w:space="0" w:color="auto"/>
      </w:divBdr>
    </w:div>
    <w:div w:id="296179595">
      <w:bodyDiv w:val="1"/>
      <w:marLeft w:val="0"/>
      <w:marRight w:val="0"/>
      <w:marTop w:val="0"/>
      <w:marBottom w:val="0"/>
      <w:divBdr>
        <w:top w:val="none" w:sz="0" w:space="0" w:color="auto"/>
        <w:left w:val="none" w:sz="0" w:space="0" w:color="auto"/>
        <w:bottom w:val="none" w:sz="0" w:space="0" w:color="auto"/>
        <w:right w:val="none" w:sz="0" w:space="0" w:color="auto"/>
      </w:divBdr>
    </w:div>
    <w:div w:id="575089678">
      <w:bodyDiv w:val="1"/>
      <w:marLeft w:val="0"/>
      <w:marRight w:val="0"/>
      <w:marTop w:val="0"/>
      <w:marBottom w:val="0"/>
      <w:divBdr>
        <w:top w:val="none" w:sz="0" w:space="0" w:color="auto"/>
        <w:left w:val="none" w:sz="0" w:space="0" w:color="auto"/>
        <w:bottom w:val="none" w:sz="0" w:space="0" w:color="auto"/>
        <w:right w:val="none" w:sz="0" w:space="0" w:color="auto"/>
      </w:divBdr>
    </w:div>
    <w:div w:id="645014821">
      <w:bodyDiv w:val="1"/>
      <w:marLeft w:val="0"/>
      <w:marRight w:val="0"/>
      <w:marTop w:val="0"/>
      <w:marBottom w:val="0"/>
      <w:divBdr>
        <w:top w:val="none" w:sz="0" w:space="0" w:color="auto"/>
        <w:left w:val="none" w:sz="0" w:space="0" w:color="auto"/>
        <w:bottom w:val="none" w:sz="0" w:space="0" w:color="auto"/>
        <w:right w:val="none" w:sz="0" w:space="0" w:color="auto"/>
      </w:divBdr>
    </w:div>
    <w:div w:id="1499539428">
      <w:bodyDiv w:val="1"/>
      <w:marLeft w:val="0"/>
      <w:marRight w:val="0"/>
      <w:marTop w:val="0"/>
      <w:marBottom w:val="0"/>
      <w:divBdr>
        <w:top w:val="none" w:sz="0" w:space="0" w:color="auto"/>
        <w:left w:val="none" w:sz="0" w:space="0" w:color="auto"/>
        <w:bottom w:val="none" w:sz="0" w:space="0" w:color="auto"/>
        <w:right w:val="none" w:sz="0" w:space="0" w:color="auto"/>
      </w:divBdr>
    </w:div>
    <w:div w:id="1563370176">
      <w:bodyDiv w:val="1"/>
      <w:marLeft w:val="0"/>
      <w:marRight w:val="0"/>
      <w:marTop w:val="0"/>
      <w:marBottom w:val="0"/>
      <w:divBdr>
        <w:top w:val="none" w:sz="0" w:space="0" w:color="auto"/>
        <w:left w:val="none" w:sz="0" w:space="0" w:color="auto"/>
        <w:bottom w:val="none" w:sz="0" w:space="0" w:color="auto"/>
        <w:right w:val="none" w:sz="0" w:space="0" w:color="auto"/>
      </w:divBdr>
    </w:div>
    <w:div w:id="203380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Burchett</dc:creator>
  <cp:lastModifiedBy>Andrew Burchett</cp:lastModifiedBy>
  <cp:revision>2</cp:revision>
  <cp:lastPrinted>2017-01-10T20:37:00Z</cp:lastPrinted>
  <dcterms:created xsi:type="dcterms:W3CDTF">2020-10-15T23:51:00Z</dcterms:created>
  <dcterms:modified xsi:type="dcterms:W3CDTF">2020-10-15T23:51:00Z</dcterms:modified>
</cp:coreProperties>
</file>